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099"/>
        <w:gridCol w:w="285"/>
        <w:gridCol w:w="424"/>
        <w:gridCol w:w="4518"/>
      </w:tblGrid>
      <w:tr w:rsidR="00360AAC" w:rsidRPr="005E4BD9" w:rsidTr="00BF6A9D">
        <w:trPr>
          <w:gridAfter w:val="3"/>
          <w:wAfter w:w="5249" w:type="dxa"/>
        </w:trPr>
        <w:tc>
          <w:tcPr>
            <w:tcW w:w="4111" w:type="dxa"/>
          </w:tcPr>
          <w:p w:rsidR="00360AAC" w:rsidRPr="005E4BD9" w:rsidRDefault="00482A1B" w:rsidP="00BF6A9D">
            <w:pPr>
              <w:pStyle w:val="Bezproreda"/>
              <w:jc w:val="center"/>
              <w:rPr>
                <w:rFonts w:ascii="Times New Roman" w:hAnsi="Times New Roman"/>
              </w:rPr>
            </w:pPr>
            <w:r>
              <w:rPr>
                <w:rFonts w:ascii="Times New Roman" w:hAnsi="Times New Roman"/>
              </w:rPr>
              <w:t xml:space="preserve"> </w:t>
            </w:r>
            <w:r w:rsidR="00360AAC" w:rsidRPr="005E4BD9">
              <w:rPr>
                <w:rFonts w:ascii="Times New Roman" w:hAnsi="Times New Roman"/>
                <w:noProof/>
                <w:lang w:eastAsia="hr-HR"/>
              </w:rPr>
              <w:drawing>
                <wp:inline distT="0" distB="0" distL="0" distR="0" wp14:anchorId="085363A0" wp14:editId="0221B829">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482A1B" w:rsidP="00BF6A9D">
            <w:pPr>
              <w:pStyle w:val="Bezproreda"/>
              <w:jc w:val="center"/>
              <w:rPr>
                <w:rFonts w:ascii="Times New Roman" w:hAnsi="Times New Roman"/>
                <w:b/>
              </w:rPr>
            </w:pPr>
            <w:r>
              <w:rPr>
                <w:rFonts w:ascii="Times New Roman" w:hAnsi="Times New Roman"/>
                <w:b/>
              </w:rPr>
              <w:t xml:space="preserve">GRAD POREČ-PARENZO </w:t>
            </w:r>
          </w:p>
          <w:p w:rsidR="00360AAC" w:rsidRPr="005E4BD9" w:rsidRDefault="00482A1B" w:rsidP="00BF6A9D">
            <w:pPr>
              <w:pStyle w:val="Bezproreda"/>
              <w:jc w:val="center"/>
              <w:rPr>
                <w:rFonts w:ascii="Times New Roman" w:hAnsi="Times New Roman"/>
                <w:b/>
              </w:rPr>
            </w:pPr>
            <w:r>
              <w:rPr>
                <w:rFonts w:ascii="Times New Roman" w:hAnsi="Times New Roman"/>
                <w:b/>
              </w:rPr>
              <w:t>CITTÀ DI POREČ-</w:t>
            </w:r>
            <w:r w:rsidR="00360AAC" w:rsidRPr="005E4BD9">
              <w:rPr>
                <w:rFonts w:ascii="Times New Roman" w:hAnsi="Times New Roman"/>
                <w:b/>
              </w:rPr>
              <w:t>PARENZO</w:t>
            </w:r>
          </w:p>
        </w:tc>
      </w:tr>
      <w:tr w:rsidR="00360AAC" w:rsidRPr="00F42A11" w:rsidTr="00BF6A9D">
        <w:trPr>
          <w:gridAfter w:val="3"/>
          <w:wAfter w:w="5249" w:type="dxa"/>
        </w:trPr>
        <w:tc>
          <w:tcPr>
            <w:tcW w:w="4111" w:type="dxa"/>
          </w:tcPr>
          <w:p w:rsidR="00360AAC" w:rsidRPr="00F42A11" w:rsidRDefault="00360AAC" w:rsidP="009609AC">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opću upravu i gospodarstvo</w:t>
            </w:r>
          </w:p>
        </w:tc>
      </w:tr>
      <w:tr w:rsidR="00360AAC" w:rsidRPr="00F42A11" w:rsidTr="00BF6A9D">
        <w:trPr>
          <w:gridAfter w:val="3"/>
          <w:wAfter w:w="5249" w:type="dxa"/>
        </w:trPr>
        <w:tc>
          <w:tcPr>
            <w:tcW w:w="4111" w:type="dxa"/>
          </w:tcPr>
          <w:p w:rsidR="00360AAC" w:rsidRDefault="00901E40" w:rsidP="00BF6A9D">
            <w:pPr>
              <w:pStyle w:val="Bezproreda"/>
              <w:jc w:val="center"/>
              <w:rPr>
                <w:rFonts w:ascii="Times New Roman" w:hAnsi="Times New Roman"/>
              </w:rPr>
            </w:pPr>
            <w:r>
              <w:rPr>
                <w:rFonts w:ascii="Times New Roman" w:hAnsi="Times New Roman"/>
              </w:rPr>
              <w:t>Odsjek za javnu nabavu</w:t>
            </w:r>
          </w:p>
          <w:p w:rsidR="00901E40" w:rsidRPr="00F42A11" w:rsidRDefault="00901E40" w:rsidP="00BF6A9D">
            <w:pPr>
              <w:pStyle w:val="Bezproreda"/>
              <w:jc w:val="center"/>
              <w:rPr>
                <w:rFonts w:ascii="Times New Roman" w:hAnsi="Times New Roman"/>
              </w:rPr>
            </w:pPr>
          </w:p>
        </w:tc>
      </w:tr>
      <w:tr w:rsidR="00360AAC" w:rsidRPr="005E4BD9" w:rsidTr="00BF6A9D">
        <w:trPr>
          <w:cantSplit/>
        </w:trPr>
        <w:tc>
          <w:tcPr>
            <w:tcW w:w="4397" w:type="dxa"/>
            <w:gridSpan w:val="2"/>
          </w:tcPr>
          <w:p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D939C9">
              <w:rPr>
                <w:rFonts w:ascii="Times New Roman" w:hAnsi="Times New Roman"/>
              </w:rPr>
              <w:t>406-09/19-04/</w:t>
            </w:r>
            <w:r w:rsidR="00B06E2C">
              <w:rPr>
                <w:rFonts w:ascii="Times New Roman" w:hAnsi="Times New Roman"/>
              </w:rPr>
              <w:t>175</w:t>
            </w:r>
            <w:r w:rsidRPr="00F42A11">
              <w:rPr>
                <w:rFonts w:ascii="Times New Roman" w:hAnsi="Times New Roman"/>
              </w:rPr>
              <w:t xml:space="preserve"> </w:t>
            </w:r>
          </w:p>
          <w:p w:rsidR="00360AAC" w:rsidRPr="00F42A11" w:rsidRDefault="00B06E2C" w:rsidP="00BF6A9D">
            <w:pPr>
              <w:pStyle w:val="Bezproreda"/>
              <w:rPr>
                <w:rFonts w:ascii="Times New Roman" w:hAnsi="Times New Roman"/>
              </w:rPr>
            </w:pPr>
            <w:r>
              <w:rPr>
                <w:rFonts w:ascii="Times New Roman" w:hAnsi="Times New Roman"/>
              </w:rPr>
              <w:t>URBROJ: 2167/01-19/</w:t>
            </w:r>
            <w:r w:rsidR="00D939C9">
              <w:rPr>
                <w:rFonts w:ascii="Times New Roman" w:hAnsi="Times New Roman"/>
              </w:rPr>
              <w:t>23-19-3</w:t>
            </w:r>
          </w:p>
          <w:p w:rsidR="00360AAC" w:rsidRPr="00F42A11" w:rsidRDefault="00482A1B" w:rsidP="00482A1B">
            <w:pPr>
              <w:pStyle w:val="Bezproreda"/>
              <w:rPr>
                <w:rFonts w:ascii="Times New Roman" w:hAnsi="Times New Roman"/>
              </w:rPr>
            </w:pPr>
            <w:r>
              <w:rPr>
                <w:rFonts w:ascii="Times New Roman" w:hAnsi="Times New Roman"/>
              </w:rPr>
              <w:t>Poreč-</w:t>
            </w:r>
            <w:proofErr w:type="spellStart"/>
            <w:r w:rsidR="003A5E1F">
              <w:rPr>
                <w:rFonts w:ascii="Times New Roman" w:hAnsi="Times New Roman"/>
              </w:rPr>
              <w:t>Parenzo</w:t>
            </w:r>
            <w:proofErr w:type="spellEnd"/>
            <w:r w:rsidR="003A5E1F">
              <w:rPr>
                <w:rFonts w:ascii="Times New Roman" w:hAnsi="Times New Roman"/>
              </w:rPr>
              <w:t xml:space="preserve">, </w:t>
            </w:r>
            <w:r w:rsidR="001106B1">
              <w:rPr>
                <w:rFonts w:ascii="Times New Roman" w:hAnsi="Times New Roman"/>
              </w:rPr>
              <w:t>22</w:t>
            </w:r>
            <w:r w:rsidR="00D939C9">
              <w:rPr>
                <w:rFonts w:ascii="Times New Roman" w:hAnsi="Times New Roman"/>
              </w:rPr>
              <w:t>.11.2019.</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Pr="005E4BD9" w:rsidRDefault="0007008C" w:rsidP="00360AAC">
      <w:pPr>
        <w:jc w:val="both"/>
        <w:rPr>
          <w:rFonts w:ascii="Times New Roman" w:hAnsi="Times New Roman"/>
        </w:rPr>
      </w:pPr>
      <w:r w:rsidRPr="001A579D">
        <w:rPr>
          <w:rFonts w:ascii="Times New Roman" w:hAnsi="Times New Roman"/>
        </w:rPr>
        <w:t>Sukladno članku 12.</w:t>
      </w:r>
      <w:r w:rsidR="00360AAC" w:rsidRPr="001A579D">
        <w:rPr>
          <w:rFonts w:ascii="Times New Roman" w:hAnsi="Times New Roman"/>
        </w:rPr>
        <w:t xml:space="preserve"> stavak 1. Zakona o javnoj nabavi (NN 120/16) za godišnju procijenjenu vrijednost nabave iz Plana nabave manju od 200.000 kuna bez PDV-a </w:t>
      </w:r>
      <w:r w:rsidRPr="001A579D">
        <w:rPr>
          <w:rFonts w:ascii="Times New Roman" w:hAnsi="Times New Roman"/>
        </w:rPr>
        <w:t xml:space="preserve">za nabavu robe i usluga </w:t>
      </w:r>
      <w:r w:rsidR="00360AAC" w:rsidRPr="001A579D">
        <w:rPr>
          <w:rFonts w:ascii="Times New Roman" w:hAnsi="Times New Roman"/>
        </w:rPr>
        <w:t>odnosno 500.000 kuna bez PDV-a</w:t>
      </w:r>
      <w:r w:rsidRPr="001A579D">
        <w:rPr>
          <w:rFonts w:ascii="Times New Roman" w:hAnsi="Times New Roman"/>
        </w:rPr>
        <w:t xml:space="preserve"> za nabavu radova</w:t>
      </w:r>
      <w:r w:rsidR="00360AAC" w:rsidRPr="001A579D">
        <w:rPr>
          <w:rFonts w:ascii="Times New Roman" w:hAnsi="Times New Roman"/>
        </w:rPr>
        <w:t xml:space="preserve"> (tzv. jednostavnu nabavu), Odluke Gradonačelnika </w:t>
      </w:r>
      <w:r w:rsidR="00360AAC" w:rsidRPr="00D939C9">
        <w:rPr>
          <w:rFonts w:ascii="Times New Roman" w:hAnsi="Times New Roman"/>
        </w:rPr>
        <w:t xml:space="preserve">od </w:t>
      </w:r>
      <w:r w:rsidR="00384884" w:rsidRPr="00384884">
        <w:rPr>
          <w:rFonts w:ascii="Times New Roman" w:hAnsi="Times New Roman"/>
        </w:rPr>
        <w:t>19</w:t>
      </w:r>
      <w:r w:rsidR="00CA3D49" w:rsidRPr="00384884">
        <w:rPr>
          <w:rFonts w:ascii="Times New Roman" w:hAnsi="Times New Roman"/>
        </w:rPr>
        <w:t xml:space="preserve">. </w:t>
      </w:r>
      <w:r w:rsidR="00D939C9" w:rsidRPr="00384884">
        <w:rPr>
          <w:rFonts w:ascii="Times New Roman" w:hAnsi="Times New Roman"/>
        </w:rPr>
        <w:t xml:space="preserve">studenog </w:t>
      </w:r>
      <w:r w:rsidRPr="00384884">
        <w:rPr>
          <w:rFonts w:ascii="Times New Roman" w:hAnsi="Times New Roman"/>
        </w:rPr>
        <w:t>2019</w:t>
      </w:r>
      <w:r w:rsidR="00360AAC" w:rsidRPr="00384884">
        <w:rPr>
          <w:rFonts w:ascii="Times New Roman" w:hAnsi="Times New Roman"/>
        </w:rPr>
        <w:t>.</w:t>
      </w:r>
      <w:r w:rsidR="00651E29" w:rsidRPr="00384884">
        <w:rPr>
          <w:rFonts w:ascii="Times New Roman" w:hAnsi="Times New Roman"/>
        </w:rPr>
        <w:t xml:space="preserve"> </w:t>
      </w:r>
      <w:r w:rsidR="00360AAC" w:rsidRPr="00384884">
        <w:rPr>
          <w:rFonts w:ascii="Times New Roman" w:hAnsi="Times New Roman"/>
        </w:rPr>
        <w:t xml:space="preserve">godine, </w:t>
      </w:r>
      <w:r w:rsidR="00F42A11" w:rsidRPr="00384884">
        <w:rPr>
          <w:rFonts w:ascii="Times New Roman" w:hAnsi="Times New Roman"/>
        </w:rPr>
        <w:t>KLASA: 406-09/19</w:t>
      </w:r>
      <w:r w:rsidR="00384884" w:rsidRPr="00384884">
        <w:rPr>
          <w:rFonts w:ascii="Times New Roman" w:hAnsi="Times New Roman"/>
        </w:rPr>
        <w:t>-04/176</w:t>
      </w:r>
      <w:r w:rsidR="00F42A11" w:rsidRPr="00384884">
        <w:rPr>
          <w:rFonts w:ascii="Times New Roman" w:hAnsi="Times New Roman"/>
        </w:rPr>
        <w:t>, URBROJ: 2167/01-09/01-19</w:t>
      </w:r>
      <w:r w:rsidR="00360AAC" w:rsidRPr="00384884">
        <w:rPr>
          <w:rFonts w:ascii="Times New Roman" w:hAnsi="Times New Roman"/>
        </w:rPr>
        <w:t>-2</w:t>
      </w:r>
      <w:r w:rsidR="00A51245" w:rsidRPr="00384884">
        <w:rPr>
          <w:rFonts w:ascii="Times New Roman" w:hAnsi="Times New Roman"/>
        </w:rPr>
        <w:t>,</w:t>
      </w:r>
      <w:r w:rsidR="00CA3D49" w:rsidRPr="00384884">
        <w:rPr>
          <w:rFonts w:ascii="Times New Roman" w:hAnsi="Times New Roman"/>
        </w:rPr>
        <w:t xml:space="preserve"> u</w:t>
      </w:r>
      <w:r w:rsidR="00CA3D49" w:rsidRPr="001A579D">
        <w:rPr>
          <w:rFonts w:ascii="Times New Roman" w:hAnsi="Times New Roman"/>
        </w:rPr>
        <w:t>tvrđuje se sl</w:t>
      </w:r>
      <w:r w:rsidR="001A547C" w:rsidRPr="001A579D">
        <w:rPr>
          <w:rFonts w:ascii="Times New Roman" w:hAnsi="Times New Roman"/>
        </w:rPr>
        <w:t>jedeći</w:t>
      </w:r>
      <w:r w:rsidR="00360AAC" w:rsidRPr="005E4BD9">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D720E0">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D720E0">
      <w:pPr>
        <w:autoSpaceDE w:val="0"/>
        <w:autoSpaceDN w:val="0"/>
        <w:adjustRightInd w:val="0"/>
        <w:jc w:val="center"/>
        <w:rPr>
          <w:rFonts w:ascii="Times New Roman" w:eastAsia="TimesNewRoman,Bold" w:hAnsi="Times New Roman"/>
          <w:b/>
          <w:bCs/>
          <w:sz w:val="28"/>
          <w:szCs w:val="28"/>
        </w:rPr>
      </w:pPr>
    </w:p>
    <w:p w:rsidR="00360AAC" w:rsidRDefault="00360AAC" w:rsidP="00D720E0">
      <w:pPr>
        <w:autoSpaceDE w:val="0"/>
        <w:autoSpaceDN w:val="0"/>
        <w:adjustRightInd w:val="0"/>
        <w:jc w:val="center"/>
        <w:rPr>
          <w:rFonts w:ascii="Times New Roman" w:eastAsia="TimesNewRoman,Bold" w:hAnsi="Times New Roman"/>
          <w:bCs/>
          <w:sz w:val="28"/>
          <w:szCs w:val="28"/>
        </w:rPr>
      </w:pPr>
      <w:r w:rsidRPr="005E4BD9">
        <w:rPr>
          <w:rFonts w:ascii="Times New Roman" w:eastAsia="TimesNewRoman,Bold" w:hAnsi="Times New Roman"/>
          <w:bCs/>
          <w:sz w:val="28"/>
          <w:szCs w:val="28"/>
        </w:rPr>
        <w:t>POSTUPAK JEDNOSTAVNE NABAVE</w:t>
      </w:r>
    </w:p>
    <w:p w:rsidR="00D720E0" w:rsidRDefault="00D720E0" w:rsidP="00D720E0">
      <w:pPr>
        <w:autoSpaceDE w:val="0"/>
        <w:autoSpaceDN w:val="0"/>
        <w:adjustRightInd w:val="0"/>
        <w:jc w:val="center"/>
        <w:rPr>
          <w:rFonts w:ascii="Times New Roman" w:eastAsia="TimesNewRoman,Bold" w:hAnsi="Times New Roman"/>
          <w:bCs/>
          <w:sz w:val="28"/>
          <w:szCs w:val="28"/>
        </w:rPr>
      </w:pPr>
    </w:p>
    <w:p w:rsidR="00D720E0" w:rsidRDefault="00D720E0" w:rsidP="00D720E0">
      <w:pPr>
        <w:autoSpaceDE w:val="0"/>
        <w:autoSpaceDN w:val="0"/>
        <w:adjustRightInd w:val="0"/>
        <w:jc w:val="center"/>
        <w:rPr>
          <w:rFonts w:ascii="Times New Roman" w:eastAsia="TimesNewRoman,Bold" w:hAnsi="Times New Roman"/>
          <w:bCs/>
          <w:sz w:val="28"/>
          <w:szCs w:val="28"/>
        </w:rPr>
      </w:pPr>
      <w:r>
        <w:rPr>
          <w:rFonts w:ascii="Times New Roman" w:eastAsia="TimesNewRoman,Bold" w:hAnsi="Times New Roman"/>
          <w:bCs/>
          <w:sz w:val="28"/>
          <w:szCs w:val="28"/>
        </w:rPr>
        <w:t>Za projekt sufinanciran od EU</w:t>
      </w:r>
    </w:p>
    <w:p w:rsidR="00D720E0" w:rsidRPr="005E4BD9" w:rsidRDefault="00D720E0" w:rsidP="00D720E0">
      <w:pPr>
        <w:autoSpaceDE w:val="0"/>
        <w:autoSpaceDN w:val="0"/>
        <w:adjustRightInd w:val="0"/>
        <w:jc w:val="center"/>
        <w:rPr>
          <w:rFonts w:ascii="Times New Roman" w:hAnsi="Times New Roman"/>
          <w:bCs/>
          <w:sz w:val="32"/>
          <w:szCs w:val="32"/>
        </w:rPr>
      </w:pPr>
    </w:p>
    <w:p w:rsidR="00D720E0" w:rsidRDefault="00CD1CFA" w:rsidP="00D720E0">
      <w:pPr>
        <w:autoSpaceDE w:val="0"/>
        <w:autoSpaceDN w:val="0"/>
        <w:adjustRightInd w:val="0"/>
        <w:jc w:val="center"/>
        <w:rPr>
          <w:rFonts w:ascii="Times New Roman" w:eastAsia="TimesNewRoman,Bold" w:hAnsi="Times New Roman"/>
          <w:b/>
          <w:bCs/>
          <w:sz w:val="28"/>
          <w:szCs w:val="28"/>
        </w:rPr>
      </w:pPr>
      <w:r w:rsidRPr="00CD1CFA">
        <w:rPr>
          <w:rFonts w:ascii="Times New Roman" w:eastAsia="TimesNewRoman,Bold" w:hAnsi="Times New Roman"/>
          <w:b/>
          <w:bCs/>
          <w:sz w:val="28"/>
          <w:szCs w:val="28"/>
        </w:rPr>
        <w:t>Sanacija odlagališta „</w:t>
      </w:r>
      <w:proofErr w:type="spellStart"/>
      <w:r w:rsidRPr="00CD1CFA">
        <w:rPr>
          <w:rFonts w:ascii="Times New Roman" w:eastAsia="TimesNewRoman,Bold" w:hAnsi="Times New Roman"/>
          <w:b/>
          <w:bCs/>
          <w:sz w:val="28"/>
          <w:szCs w:val="28"/>
        </w:rPr>
        <w:t>Košambra</w:t>
      </w:r>
      <w:proofErr w:type="spellEnd"/>
      <w:r w:rsidRPr="00CD1CFA">
        <w:rPr>
          <w:rFonts w:ascii="Times New Roman" w:eastAsia="TimesNewRoman,Bold" w:hAnsi="Times New Roman"/>
          <w:b/>
          <w:bCs/>
          <w:sz w:val="28"/>
          <w:szCs w:val="28"/>
        </w:rPr>
        <w:t xml:space="preserve">“ </w:t>
      </w:r>
      <w:proofErr w:type="spellStart"/>
      <w:r w:rsidRPr="00CD1CFA">
        <w:rPr>
          <w:rFonts w:ascii="Times New Roman" w:eastAsia="TimesNewRoman,Bold" w:hAnsi="Times New Roman"/>
          <w:b/>
          <w:bCs/>
          <w:sz w:val="28"/>
          <w:szCs w:val="28"/>
        </w:rPr>
        <w:t>k.č</w:t>
      </w:r>
      <w:proofErr w:type="spellEnd"/>
      <w:r w:rsidRPr="00CD1CFA">
        <w:rPr>
          <w:rFonts w:ascii="Times New Roman" w:eastAsia="TimesNewRoman,Bold" w:hAnsi="Times New Roman"/>
          <w:b/>
          <w:bCs/>
          <w:sz w:val="28"/>
          <w:szCs w:val="28"/>
        </w:rPr>
        <w:t>. 4862/1</w:t>
      </w:r>
      <w:r w:rsidR="00D720E0">
        <w:rPr>
          <w:rFonts w:ascii="Times New Roman" w:eastAsia="TimesNewRoman,Bold" w:hAnsi="Times New Roman"/>
          <w:b/>
          <w:bCs/>
          <w:sz w:val="28"/>
          <w:szCs w:val="28"/>
        </w:rPr>
        <w:t xml:space="preserve"> k.o. Poreč i </w:t>
      </w:r>
      <w:proofErr w:type="spellStart"/>
      <w:r w:rsidR="00D720E0">
        <w:rPr>
          <w:rFonts w:ascii="Times New Roman" w:eastAsia="TimesNewRoman,Bold" w:hAnsi="Times New Roman"/>
          <w:b/>
          <w:bCs/>
          <w:sz w:val="28"/>
          <w:szCs w:val="28"/>
        </w:rPr>
        <w:t>k.č</w:t>
      </w:r>
      <w:proofErr w:type="spellEnd"/>
      <w:r w:rsidR="00D720E0">
        <w:rPr>
          <w:rFonts w:ascii="Times New Roman" w:eastAsia="TimesNewRoman,Bold" w:hAnsi="Times New Roman"/>
          <w:b/>
          <w:bCs/>
          <w:sz w:val="28"/>
          <w:szCs w:val="28"/>
        </w:rPr>
        <w:t xml:space="preserve">. 2/1 k.o. </w:t>
      </w:r>
      <w:proofErr w:type="spellStart"/>
      <w:r w:rsidRPr="00CD1CFA">
        <w:rPr>
          <w:rFonts w:ascii="Times New Roman" w:eastAsia="TimesNewRoman,Bold" w:hAnsi="Times New Roman"/>
          <w:b/>
          <w:bCs/>
          <w:sz w:val="28"/>
          <w:szCs w:val="28"/>
        </w:rPr>
        <w:t>Mugeba</w:t>
      </w:r>
      <w:proofErr w:type="spellEnd"/>
      <w:r w:rsidRPr="00CD1CFA">
        <w:rPr>
          <w:rFonts w:ascii="Times New Roman" w:eastAsia="TimesNewRoman,Bold" w:hAnsi="Times New Roman"/>
          <w:b/>
          <w:bCs/>
          <w:sz w:val="28"/>
          <w:szCs w:val="28"/>
        </w:rPr>
        <w:t>,</w:t>
      </w:r>
      <w:r w:rsidR="00D720E0">
        <w:rPr>
          <w:rFonts w:ascii="Times New Roman" w:eastAsia="TimesNewRoman,Bold" w:hAnsi="Times New Roman"/>
          <w:b/>
          <w:bCs/>
          <w:sz w:val="28"/>
          <w:szCs w:val="28"/>
        </w:rPr>
        <w:t xml:space="preserve"> </w:t>
      </w:r>
      <w:r w:rsidRPr="00CD1CFA">
        <w:rPr>
          <w:rFonts w:ascii="Times New Roman" w:eastAsia="TimesNewRoman,Bold" w:hAnsi="Times New Roman"/>
          <w:b/>
          <w:bCs/>
          <w:sz w:val="28"/>
          <w:szCs w:val="28"/>
        </w:rPr>
        <w:t>Faza 2: Zatv</w:t>
      </w:r>
      <w:r w:rsidR="00D720E0">
        <w:rPr>
          <w:rFonts w:ascii="Times New Roman" w:eastAsia="TimesNewRoman,Bold" w:hAnsi="Times New Roman"/>
          <w:b/>
          <w:bCs/>
          <w:sz w:val="28"/>
          <w:szCs w:val="28"/>
        </w:rPr>
        <w:t xml:space="preserve">aranje nove odlagališne plohe </w:t>
      </w:r>
    </w:p>
    <w:p w:rsidR="00D720E0" w:rsidRDefault="00D720E0" w:rsidP="00D720E0">
      <w:pPr>
        <w:autoSpaceDE w:val="0"/>
        <w:autoSpaceDN w:val="0"/>
        <w:adjustRightInd w:val="0"/>
        <w:jc w:val="center"/>
        <w:rPr>
          <w:rFonts w:ascii="Times New Roman" w:eastAsia="TimesNewRoman,Bold" w:hAnsi="Times New Roman"/>
          <w:b/>
          <w:bCs/>
          <w:sz w:val="28"/>
          <w:szCs w:val="28"/>
        </w:rPr>
      </w:pPr>
    </w:p>
    <w:p w:rsidR="00CD1CFA" w:rsidRDefault="00D720E0" w:rsidP="00D720E0">
      <w:pPr>
        <w:autoSpaceDE w:val="0"/>
        <w:autoSpaceDN w:val="0"/>
        <w:adjustRightInd w:val="0"/>
        <w:jc w:val="center"/>
        <w:rPr>
          <w:rFonts w:ascii="Times New Roman" w:eastAsia="TimesNewRoman,Bold" w:hAnsi="Times New Roman"/>
          <w:b/>
          <w:bCs/>
          <w:sz w:val="28"/>
          <w:szCs w:val="28"/>
        </w:rPr>
      </w:pPr>
      <w:r w:rsidRPr="00CD1CFA">
        <w:rPr>
          <w:rFonts w:ascii="Times New Roman" w:eastAsia="TimesNewRoman,Bold" w:hAnsi="Times New Roman"/>
          <w:b/>
          <w:bCs/>
          <w:sz w:val="28"/>
          <w:szCs w:val="28"/>
        </w:rPr>
        <w:t>VIDLJIVOST I  PROMIDŽBA</w:t>
      </w:r>
    </w:p>
    <w:p w:rsidR="00D720E0" w:rsidRDefault="00D720E0" w:rsidP="00D720E0">
      <w:pPr>
        <w:autoSpaceDE w:val="0"/>
        <w:autoSpaceDN w:val="0"/>
        <w:adjustRightInd w:val="0"/>
        <w:jc w:val="center"/>
        <w:rPr>
          <w:rFonts w:ascii="Times New Roman" w:hAnsi="Times New Roman"/>
        </w:rPr>
      </w:pPr>
    </w:p>
    <w:p w:rsidR="00360AAC" w:rsidRPr="005E4BD9" w:rsidRDefault="00A51245" w:rsidP="00D720E0">
      <w:pPr>
        <w:autoSpaceDE w:val="0"/>
        <w:autoSpaceDN w:val="0"/>
        <w:adjustRightInd w:val="0"/>
        <w:jc w:val="center"/>
        <w:rPr>
          <w:rFonts w:ascii="Times New Roman" w:eastAsia="TimesNewRoman,Bold" w:hAnsi="Times New Roman"/>
          <w:b/>
          <w:bCs/>
          <w:sz w:val="24"/>
          <w:szCs w:val="24"/>
        </w:rPr>
      </w:pPr>
      <w:proofErr w:type="spellStart"/>
      <w:r w:rsidRPr="007B29F3">
        <w:rPr>
          <w:rFonts w:ascii="Times New Roman" w:eastAsia="TimesNewRoman,Bold" w:hAnsi="Times New Roman"/>
          <w:b/>
          <w:bCs/>
          <w:sz w:val="24"/>
          <w:szCs w:val="24"/>
        </w:rPr>
        <w:t>Ev</w:t>
      </w:r>
      <w:proofErr w:type="spellEnd"/>
      <w:r w:rsidRPr="007B29F3">
        <w:rPr>
          <w:rFonts w:ascii="Times New Roman" w:eastAsia="TimesNewRoman,Bold" w:hAnsi="Times New Roman"/>
          <w:b/>
          <w:bCs/>
          <w:sz w:val="24"/>
          <w:szCs w:val="24"/>
        </w:rPr>
        <w:t xml:space="preserve">. broj nabave: </w:t>
      </w:r>
      <w:r w:rsidR="00CD1CFA">
        <w:rPr>
          <w:rFonts w:ascii="Times New Roman" w:eastAsia="TimesNewRoman,Bold" w:hAnsi="Times New Roman"/>
          <w:b/>
          <w:bCs/>
          <w:sz w:val="24"/>
          <w:szCs w:val="24"/>
        </w:rPr>
        <w:t>79-MV</w:t>
      </w:r>
      <w:r w:rsidR="00FD4A20" w:rsidRPr="007B29F3">
        <w:rPr>
          <w:rFonts w:ascii="Times New Roman" w:eastAsia="TimesNewRoman,Bold" w:hAnsi="Times New Roman"/>
          <w:b/>
          <w:bCs/>
          <w:sz w:val="24"/>
          <w:szCs w:val="24"/>
        </w:rPr>
        <w:t>/19</w:t>
      </w:r>
    </w:p>
    <w:p w:rsidR="00360AAC" w:rsidRPr="005E4BD9" w:rsidRDefault="00360AAC" w:rsidP="00D720E0">
      <w:pPr>
        <w:autoSpaceDE w:val="0"/>
        <w:autoSpaceDN w:val="0"/>
        <w:adjustRightInd w:val="0"/>
        <w:rPr>
          <w:rFonts w:ascii="Times New Roman" w:eastAsia="TimesNewRoman,Bold" w:hAnsi="Times New Roman"/>
          <w:b/>
          <w:bCs/>
          <w:sz w:val="28"/>
          <w:szCs w:val="28"/>
        </w:rPr>
      </w:pPr>
    </w:p>
    <w:p w:rsidR="00360AAC" w:rsidRPr="00D720E0" w:rsidRDefault="00360AAC" w:rsidP="00D720E0">
      <w:pPr>
        <w:pStyle w:val="Odlomakpopisa"/>
        <w:autoSpaceDE w:val="0"/>
        <w:autoSpaceDN w:val="0"/>
        <w:adjustRightInd w:val="0"/>
        <w:spacing w:line="240" w:lineRule="auto"/>
        <w:ind w:left="0"/>
        <w:jc w:val="center"/>
        <w:rPr>
          <w:rFonts w:ascii="Times New Roman" w:eastAsia="TimesNewRoman" w:hAnsi="Times New Roman"/>
          <w:sz w:val="16"/>
          <w:szCs w:val="16"/>
        </w:rPr>
      </w:pPr>
      <w:r w:rsidRPr="00D720E0">
        <w:rPr>
          <w:rFonts w:ascii="Times New Roman" w:eastAsia="TimesNewRoman,Bold" w:hAnsi="Times New Roman"/>
          <w:b/>
          <w:bCs/>
          <w:sz w:val="16"/>
          <w:szCs w:val="16"/>
        </w:rPr>
        <w:t>NARUČITELJ:</w:t>
      </w:r>
    </w:p>
    <w:p w:rsidR="00360AAC" w:rsidRPr="00D720E0" w:rsidRDefault="00D720E0" w:rsidP="008C359C">
      <w:pPr>
        <w:autoSpaceDE w:val="0"/>
        <w:autoSpaceDN w:val="0"/>
        <w:adjustRightInd w:val="0"/>
        <w:jc w:val="center"/>
        <w:rPr>
          <w:rFonts w:eastAsia="TimesNewRoman,Bold"/>
          <w:b/>
          <w:bCs/>
          <w:sz w:val="16"/>
          <w:szCs w:val="16"/>
        </w:rPr>
      </w:pPr>
      <w:r>
        <w:rPr>
          <w:noProof/>
          <w:lang w:eastAsia="hr-HR"/>
        </w:rPr>
        <w:drawing>
          <wp:inline distT="0" distB="0" distL="0" distR="0" wp14:anchorId="7F5A8C05" wp14:editId="23310BC3">
            <wp:extent cx="938254" cy="632314"/>
            <wp:effectExtent l="0" t="0" r="0" b="0"/>
            <wp:docPr id="5" name="Slika 5" descr="Javni poziv poduzetnicima za dodjelu potpora za razvoj poduzetništva u 2019. god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vni poziv poduzetnicima za dodjelu potpora za razvoj poduzetništva u 2019. godi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8328" cy="632364"/>
                    </a:xfrm>
                    <a:prstGeom prst="rect">
                      <a:avLst/>
                    </a:prstGeom>
                    <a:noFill/>
                    <a:ln>
                      <a:noFill/>
                    </a:ln>
                  </pic:spPr>
                </pic:pic>
              </a:graphicData>
            </a:graphic>
          </wp:inline>
        </w:drawing>
      </w:r>
    </w:p>
    <w:p w:rsidR="00360AAC" w:rsidRPr="00D720E0" w:rsidRDefault="00360AAC" w:rsidP="00360AAC">
      <w:pPr>
        <w:autoSpaceDE w:val="0"/>
        <w:autoSpaceDN w:val="0"/>
        <w:adjustRightInd w:val="0"/>
        <w:jc w:val="center"/>
        <w:rPr>
          <w:rFonts w:eastAsia="TimesNewRoman"/>
          <w:b/>
          <w:sz w:val="16"/>
          <w:szCs w:val="16"/>
          <w:u w:val="single"/>
        </w:rPr>
      </w:pPr>
    </w:p>
    <w:p w:rsidR="00360AAC" w:rsidRPr="00D720E0" w:rsidRDefault="00360AAC" w:rsidP="00360AAC">
      <w:pPr>
        <w:autoSpaceDE w:val="0"/>
        <w:autoSpaceDN w:val="0"/>
        <w:adjustRightInd w:val="0"/>
        <w:jc w:val="center"/>
        <w:rPr>
          <w:rFonts w:ascii="Times New Roman" w:eastAsia="TimesNewRoman" w:hAnsi="Times New Roman"/>
          <w:sz w:val="16"/>
          <w:szCs w:val="16"/>
          <w:u w:val="single"/>
        </w:rPr>
      </w:pPr>
      <w:r w:rsidRPr="00D720E0">
        <w:rPr>
          <w:rFonts w:ascii="Times New Roman" w:eastAsia="TimesNewRoman" w:hAnsi="Times New Roman"/>
          <w:b/>
          <w:sz w:val="16"/>
          <w:szCs w:val="16"/>
          <w:u w:val="single"/>
        </w:rPr>
        <w:t>GRAD POREČ</w:t>
      </w:r>
      <w:r w:rsidRPr="00D720E0">
        <w:rPr>
          <w:rFonts w:ascii="Times New Roman" w:eastAsia="TimesNewRoman" w:hAnsi="Times New Roman"/>
          <w:sz w:val="16"/>
          <w:szCs w:val="16"/>
          <w:u w:val="single"/>
        </w:rPr>
        <w:t xml:space="preserve"> </w:t>
      </w:r>
      <w:r w:rsidRPr="00D720E0">
        <w:rPr>
          <w:rFonts w:ascii="Times New Roman" w:eastAsia="TimesNewRoman" w:hAnsi="Times New Roman"/>
          <w:b/>
          <w:sz w:val="16"/>
          <w:szCs w:val="16"/>
          <w:u w:val="single"/>
        </w:rPr>
        <w:t>- PARENZO</w:t>
      </w:r>
    </w:p>
    <w:p w:rsidR="00360AAC" w:rsidRPr="00D720E0" w:rsidRDefault="00360AAC" w:rsidP="00360AAC">
      <w:pPr>
        <w:autoSpaceDE w:val="0"/>
        <w:autoSpaceDN w:val="0"/>
        <w:adjustRightInd w:val="0"/>
        <w:jc w:val="center"/>
        <w:rPr>
          <w:rFonts w:ascii="Times New Roman" w:eastAsia="TimesNewRoman" w:hAnsi="Times New Roman"/>
          <w:sz w:val="16"/>
          <w:szCs w:val="16"/>
        </w:rPr>
      </w:pPr>
    </w:p>
    <w:p w:rsidR="00482A1B" w:rsidRPr="00D720E0" w:rsidRDefault="00482A1B" w:rsidP="00D720E0">
      <w:pPr>
        <w:ind w:right="-7"/>
        <w:rPr>
          <w:rFonts w:ascii="Times New Roman" w:hAnsi="Times New Roman"/>
        </w:rPr>
      </w:pPr>
    </w:p>
    <w:p w:rsidR="00482A1B" w:rsidRDefault="00482A1B" w:rsidP="00D720E0">
      <w:pPr>
        <w:pStyle w:val="Odlomakpopisa"/>
        <w:spacing w:after="0" w:line="240" w:lineRule="auto"/>
        <w:ind w:left="1080" w:right="737"/>
        <w:contextualSpacing w:val="0"/>
        <w:jc w:val="center"/>
        <w:rPr>
          <w:rFonts w:ascii="Times New Roman" w:hAnsi="Times New Roman"/>
        </w:rPr>
      </w:pPr>
    </w:p>
    <w:p w:rsidR="00482A1B" w:rsidRDefault="008C359C" w:rsidP="00360AAC">
      <w:pPr>
        <w:pStyle w:val="Odlomakpopisa"/>
        <w:spacing w:after="0" w:line="240" w:lineRule="auto"/>
        <w:ind w:left="1080" w:right="-7"/>
        <w:contextualSpacing w:val="0"/>
        <w:rPr>
          <w:rFonts w:ascii="Times New Roman" w:hAnsi="Times New Roman"/>
        </w:rPr>
      </w:pPr>
      <w:r>
        <w:rPr>
          <w:rFonts w:ascii="Times New Roman" w:hAnsi="Times New Roman"/>
          <w:noProof/>
        </w:rPr>
        <w:drawing>
          <wp:anchor distT="0" distB="0" distL="114300" distR="114300" simplePos="0" relativeHeight="251658240" behindDoc="0" locked="0" layoutInCell="1" allowOverlap="1" wp14:anchorId="665A5A3C" wp14:editId="33449D31">
            <wp:simplePos x="0" y="0"/>
            <wp:positionH relativeFrom="margin">
              <wp:posOffset>389255</wp:posOffset>
            </wp:positionH>
            <wp:positionV relativeFrom="margin">
              <wp:posOffset>8127365</wp:posOffset>
            </wp:positionV>
            <wp:extent cx="4945380" cy="836295"/>
            <wp:effectExtent l="0" t="0" r="7620" b="1905"/>
            <wp:wrapSquare wrapText="bothSides"/>
            <wp:docPr id="1" name="Slika 1" descr="cid:image001.png@01D50A51.4CF23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id:image001.png@01D50A51.4CF23C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45380" cy="836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2A1B" w:rsidRPr="005E4BD9" w:rsidRDefault="00482A1B" w:rsidP="00360AAC">
      <w:pPr>
        <w:pStyle w:val="Odlomakpopisa"/>
        <w:spacing w:after="0" w:line="240" w:lineRule="auto"/>
        <w:ind w:left="1080" w:right="-7"/>
        <w:contextualSpacing w:val="0"/>
        <w:rPr>
          <w:rFonts w:ascii="Times New Roman" w:hAnsi="Times New Roman"/>
        </w:rPr>
      </w:pPr>
    </w:p>
    <w:p w:rsidR="00360AAC" w:rsidRPr="005E4BD9" w:rsidRDefault="00360AAC" w:rsidP="00360AAC">
      <w:pPr>
        <w:ind w:left="-426"/>
        <w:jc w:val="both"/>
        <w:rPr>
          <w:rFonts w:ascii="Times New Roman" w:hAnsi="Times New Roman"/>
          <w:b/>
        </w:rPr>
      </w:pPr>
    </w:p>
    <w:p w:rsidR="00360AAC" w:rsidRPr="005E4BD9" w:rsidRDefault="00360AAC" w:rsidP="00360AAC">
      <w:pPr>
        <w:pStyle w:val="Odlomakpopisa"/>
        <w:numPr>
          <w:ilvl w:val="0"/>
          <w:numId w:val="30"/>
        </w:numPr>
        <w:jc w:val="both"/>
        <w:rPr>
          <w:rFonts w:ascii="Times New Roman" w:hAnsi="Times New Roman"/>
        </w:rPr>
      </w:pPr>
      <w:r w:rsidRPr="005E4BD9">
        <w:rPr>
          <w:rFonts w:ascii="Times New Roman" w:hAnsi="Times New Roman"/>
          <w:b/>
        </w:rPr>
        <w:lastRenderedPageBreak/>
        <w:t>PODACI O JAVNOM NARUČITELJU</w:t>
      </w:r>
    </w:p>
    <w:p w:rsidR="00360AAC" w:rsidRPr="005E4BD9" w:rsidRDefault="00360AAC" w:rsidP="00360AAC">
      <w:pPr>
        <w:ind w:left="-426"/>
        <w:jc w:val="both"/>
        <w:rPr>
          <w:rFonts w:ascii="Times New Roman" w:hAnsi="Times New Roman"/>
        </w:rPr>
      </w:pPr>
      <w:r w:rsidRPr="005E4BD9">
        <w:rPr>
          <w:rFonts w:ascii="Times New Roman" w:hAnsi="Times New Roman"/>
        </w:rPr>
        <w:t>Grad Poreč</w:t>
      </w:r>
      <w:r w:rsidR="00482A1B">
        <w:rPr>
          <w:rFonts w:ascii="Times New Roman" w:hAnsi="Times New Roman"/>
        </w:rPr>
        <w:t>-</w:t>
      </w:r>
      <w:proofErr w:type="spellStart"/>
      <w:r w:rsidRPr="005E4BD9">
        <w:rPr>
          <w:rFonts w:ascii="Times New Roman" w:hAnsi="Times New Roman"/>
        </w:rPr>
        <w:t>Parenzo</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Obala m.</w:t>
      </w:r>
      <w:r w:rsidR="00022478" w:rsidRPr="005E4BD9">
        <w:rPr>
          <w:rFonts w:ascii="Times New Roman" w:hAnsi="Times New Roman"/>
        </w:rPr>
        <w:t xml:space="preserve"> </w:t>
      </w:r>
      <w:r w:rsidRPr="005E4BD9">
        <w:rPr>
          <w:rFonts w:ascii="Times New Roman" w:hAnsi="Times New Roman"/>
        </w:rPr>
        <w:t>Tita 5/1, 52440 Poreč</w:t>
      </w:r>
      <w:r w:rsidR="00482A1B">
        <w:rPr>
          <w:rFonts w:ascii="Times New Roman" w:hAnsi="Times New Roman"/>
        </w:rPr>
        <w:t>-</w:t>
      </w:r>
      <w:proofErr w:type="spellStart"/>
      <w:r w:rsidR="00AE371A" w:rsidRPr="005E4BD9">
        <w:rPr>
          <w:rFonts w:ascii="Times New Roman" w:hAnsi="Times New Roman"/>
        </w:rPr>
        <w:t>Parenzo</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OIB</w:t>
      </w:r>
      <w:r w:rsidR="00482A1B">
        <w:rPr>
          <w:rFonts w:ascii="Times New Roman" w:hAnsi="Times New Roman"/>
        </w:rPr>
        <w:t>:</w:t>
      </w:r>
      <w:r w:rsidRPr="005E4BD9">
        <w:rPr>
          <w:rFonts w:ascii="Times New Roman" w:hAnsi="Times New Roman"/>
        </w:rPr>
        <w:t xml:space="preserve"> 41303906494</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Telefon: 052 </w:t>
      </w:r>
      <w:r w:rsidR="00901E40">
        <w:rPr>
          <w:rFonts w:ascii="Times New Roman" w:hAnsi="Times New Roman"/>
        </w:rPr>
        <w:t>451</w:t>
      </w:r>
      <w:r w:rsidR="00A51245" w:rsidRPr="005E4BD9">
        <w:rPr>
          <w:rFonts w:ascii="Times New Roman" w:hAnsi="Times New Roman"/>
        </w:rPr>
        <w:t xml:space="preserve"> </w:t>
      </w:r>
      <w:r w:rsidR="00901E40">
        <w:rPr>
          <w:rFonts w:ascii="Times New Roman" w:hAnsi="Times New Roman"/>
        </w:rPr>
        <w:t>085</w:t>
      </w:r>
    </w:p>
    <w:p w:rsidR="00360AAC" w:rsidRPr="005E4BD9" w:rsidRDefault="00360AAC" w:rsidP="00360AAC">
      <w:pPr>
        <w:ind w:left="-426"/>
        <w:jc w:val="both"/>
        <w:rPr>
          <w:rFonts w:ascii="Times New Roman" w:hAnsi="Times New Roman"/>
        </w:rPr>
      </w:pPr>
      <w:r w:rsidRPr="005E4BD9">
        <w:rPr>
          <w:rFonts w:ascii="Times New Roman" w:hAnsi="Times New Roman"/>
        </w:rPr>
        <w:t>Telefon-centrala: 052 451 099</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Odgovorna osoba naručitelja: Gradonačelnik, </w:t>
      </w:r>
      <w:proofErr w:type="spellStart"/>
      <w:r w:rsidRPr="005E4BD9">
        <w:rPr>
          <w:rFonts w:ascii="Times New Roman" w:hAnsi="Times New Roman"/>
        </w:rPr>
        <w:t>Loris</w:t>
      </w:r>
      <w:proofErr w:type="spellEnd"/>
      <w:r w:rsidRPr="005E4BD9">
        <w:rPr>
          <w:rFonts w:ascii="Times New Roman" w:hAnsi="Times New Roman"/>
        </w:rPr>
        <w:t xml:space="preserve"> </w:t>
      </w:r>
      <w:proofErr w:type="spellStart"/>
      <w:r w:rsidRPr="005E4BD9">
        <w:rPr>
          <w:rFonts w:ascii="Times New Roman" w:hAnsi="Times New Roman"/>
        </w:rPr>
        <w:t>Peršurić</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Internetska adresa: www.porec.hr</w:t>
      </w:r>
    </w:p>
    <w:p w:rsidR="00360AAC" w:rsidRPr="005E4BD9" w:rsidRDefault="00360AAC" w:rsidP="00360AAC">
      <w:pPr>
        <w:ind w:firstLine="426"/>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r w:rsidRPr="005E4BD9">
        <w:rPr>
          <w:rFonts w:ascii="Times New Roman" w:hAnsi="Times New Roman"/>
          <w:b/>
        </w:rPr>
        <w:t>OSOBA ILI SLUŽBA ZADUŽENA ZA KONTAKT - KOMUNIKACIJU S PONUDITELJIMA, IZMJENA I/ILI POZIVA ZA NADMETANJE, TRAŽENJE POJAŠNJENJA</w:t>
      </w:r>
      <w:r w:rsidRPr="005E4BD9">
        <w:rPr>
          <w:rFonts w:ascii="Times New Roman" w:hAnsi="Times New Roman"/>
          <w:b/>
        </w:rPr>
        <w:tab/>
      </w:r>
      <w:r w:rsidRPr="005E4BD9">
        <w:rPr>
          <w:rFonts w:ascii="Times New Roman" w:hAnsi="Times New Roman"/>
          <w:b/>
        </w:rPr>
        <w:tab/>
      </w:r>
    </w:p>
    <w:p w:rsidR="00780ACE" w:rsidRDefault="00360AAC" w:rsidP="00360AAC">
      <w:pPr>
        <w:ind w:left="-426"/>
        <w:jc w:val="both"/>
        <w:rPr>
          <w:rFonts w:ascii="Times New Roman" w:hAnsi="Times New Roman"/>
        </w:rPr>
      </w:pPr>
      <w:r w:rsidRPr="005E4BD9">
        <w:rPr>
          <w:rFonts w:ascii="Times New Roman" w:hAnsi="Times New Roman"/>
        </w:rPr>
        <w:t>Služba zadužena za komunikaciju s ponuditeljima i pojašnjenje dokumentacije:</w:t>
      </w:r>
    </w:p>
    <w:p w:rsidR="00360AAC" w:rsidRPr="005E4BD9" w:rsidRDefault="00901E40" w:rsidP="00360AAC">
      <w:pPr>
        <w:ind w:left="-426"/>
        <w:jc w:val="both"/>
        <w:rPr>
          <w:rFonts w:ascii="Times New Roman" w:hAnsi="Times New Roman"/>
        </w:rPr>
      </w:pPr>
      <w:r>
        <w:rPr>
          <w:rFonts w:ascii="Times New Roman" w:hAnsi="Times New Roman"/>
        </w:rPr>
        <w:t>Alja Udovičić</w:t>
      </w:r>
      <w:r w:rsidR="00780ACE">
        <w:rPr>
          <w:rFonts w:ascii="Times New Roman" w:hAnsi="Times New Roman"/>
        </w:rPr>
        <w:t>, tel.052/451 085, mail:</w:t>
      </w:r>
      <w:r>
        <w:rPr>
          <w:rFonts w:ascii="Times New Roman" w:hAnsi="Times New Roman"/>
        </w:rPr>
        <w:t xml:space="preserve"> </w:t>
      </w:r>
      <w:proofErr w:type="spellStart"/>
      <w:r>
        <w:rPr>
          <w:rFonts w:ascii="Times New Roman" w:hAnsi="Times New Roman"/>
        </w:rPr>
        <w:t>alja.udovicic</w:t>
      </w:r>
      <w:proofErr w:type="spellEnd"/>
      <w:r>
        <w:rPr>
          <w:rFonts w:ascii="Times New Roman" w:hAnsi="Times New Roman"/>
        </w:rPr>
        <w:t>@</w:t>
      </w:r>
      <w:proofErr w:type="spellStart"/>
      <w:r>
        <w:rPr>
          <w:rFonts w:ascii="Times New Roman" w:hAnsi="Times New Roman"/>
        </w:rPr>
        <w:t>porec.hr</w:t>
      </w:r>
      <w:proofErr w:type="spellEnd"/>
      <w:r>
        <w:rPr>
          <w:rFonts w:ascii="Times New Roman" w:hAnsi="Times New Roman"/>
        </w:rPr>
        <w:t xml:space="preserve"> </w:t>
      </w:r>
      <w:r w:rsidR="00780ACE">
        <w:rPr>
          <w:rFonts w:ascii="Times New Roman" w:hAnsi="Times New Roman"/>
        </w:rPr>
        <w:t xml:space="preserve"> za pitanja vezana uz opći dio Poziva na dostavu ponuda;</w:t>
      </w:r>
      <w:r w:rsidR="00360AAC" w:rsidRPr="005E4BD9">
        <w:rPr>
          <w:rFonts w:ascii="Times New Roman" w:hAnsi="Times New Roman"/>
        </w:rPr>
        <w:t xml:space="preserve">  </w:t>
      </w:r>
    </w:p>
    <w:p w:rsidR="00360AAC" w:rsidRPr="005E4BD9" w:rsidRDefault="00482A1B" w:rsidP="00360AAC">
      <w:pPr>
        <w:ind w:left="-426"/>
        <w:jc w:val="both"/>
        <w:rPr>
          <w:rFonts w:ascii="Times New Roman" w:hAnsi="Times New Roman"/>
        </w:rPr>
      </w:pPr>
      <w:r>
        <w:rPr>
          <w:rFonts w:ascii="Times New Roman" w:hAnsi="Times New Roman"/>
        </w:rPr>
        <w:t>Maja Stražić</w:t>
      </w:r>
      <w:r w:rsidR="00360AAC" w:rsidRPr="005E4BD9">
        <w:rPr>
          <w:rFonts w:ascii="Times New Roman" w:hAnsi="Times New Roman"/>
        </w:rPr>
        <w:t xml:space="preserve">, </w:t>
      </w:r>
      <w:r w:rsidR="00780ACE">
        <w:rPr>
          <w:rFonts w:ascii="Times New Roman" w:hAnsi="Times New Roman"/>
        </w:rPr>
        <w:t>t</w:t>
      </w:r>
      <w:r w:rsidR="00C05877">
        <w:rPr>
          <w:rFonts w:ascii="Times New Roman" w:hAnsi="Times New Roman"/>
        </w:rPr>
        <w:t>el.</w:t>
      </w:r>
      <w:r w:rsidR="00360AAC" w:rsidRPr="005E4BD9">
        <w:rPr>
          <w:rFonts w:ascii="Times New Roman" w:hAnsi="Times New Roman"/>
        </w:rPr>
        <w:t xml:space="preserve">052 </w:t>
      </w:r>
      <w:r w:rsidR="00780ACE">
        <w:rPr>
          <w:rFonts w:ascii="Times New Roman" w:hAnsi="Times New Roman"/>
        </w:rPr>
        <w:t>/</w:t>
      </w:r>
      <w:r>
        <w:rPr>
          <w:rFonts w:ascii="Times New Roman" w:hAnsi="Times New Roman"/>
        </w:rPr>
        <w:t>634 317</w:t>
      </w:r>
      <w:r w:rsidR="00360AAC" w:rsidRPr="005E4BD9">
        <w:rPr>
          <w:rFonts w:ascii="Times New Roman" w:hAnsi="Times New Roman"/>
        </w:rPr>
        <w:t xml:space="preserve">, </w:t>
      </w:r>
      <w:r w:rsidR="00780ACE">
        <w:rPr>
          <w:rFonts w:ascii="Times New Roman" w:hAnsi="Times New Roman"/>
        </w:rPr>
        <w:t>m</w:t>
      </w:r>
      <w:r w:rsidR="00C431AB">
        <w:rPr>
          <w:rFonts w:ascii="Times New Roman" w:hAnsi="Times New Roman"/>
        </w:rPr>
        <w:t xml:space="preserve">ail: </w:t>
      </w:r>
      <w:hyperlink r:id="rId13" w:history="1">
        <w:r w:rsidRPr="006D1451">
          <w:rPr>
            <w:rStyle w:val="Hiperveza"/>
            <w:rFonts w:ascii="Times New Roman" w:hAnsi="Times New Roman"/>
          </w:rPr>
          <w:t>maja.strazic@porec.hr</w:t>
        </w:r>
      </w:hyperlink>
      <w:r w:rsidR="00A51245" w:rsidRPr="005E4BD9">
        <w:rPr>
          <w:rFonts w:ascii="Times New Roman" w:hAnsi="Times New Roman"/>
        </w:rPr>
        <w:t xml:space="preserve">, za pitanja vezana uz </w:t>
      </w:r>
      <w:r w:rsidR="00780ACE">
        <w:rPr>
          <w:rFonts w:ascii="Times New Roman" w:hAnsi="Times New Roman"/>
        </w:rPr>
        <w:t>tehnički dio P</w:t>
      </w:r>
      <w:r w:rsidR="00A51245" w:rsidRPr="005E4BD9">
        <w:rPr>
          <w:rFonts w:ascii="Times New Roman" w:hAnsi="Times New Roman"/>
        </w:rPr>
        <w:t>oziv</w:t>
      </w:r>
      <w:r w:rsidR="00780ACE">
        <w:rPr>
          <w:rFonts w:ascii="Times New Roman" w:hAnsi="Times New Roman"/>
        </w:rPr>
        <w:t>a na dostavu ponuda</w:t>
      </w:r>
      <w:r w:rsidR="00A51245" w:rsidRPr="005E4BD9">
        <w:rPr>
          <w:rFonts w:ascii="Times New Roman" w:hAnsi="Times New Roman"/>
        </w:rPr>
        <w:t>.</w:t>
      </w:r>
    </w:p>
    <w:p w:rsidR="00360AAC" w:rsidRPr="005E4BD9" w:rsidRDefault="00360AAC" w:rsidP="00360AAC">
      <w:pPr>
        <w:ind w:left="-426"/>
        <w:jc w:val="both"/>
        <w:rPr>
          <w:rFonts w:ascii="Times New Roman" w:hAnsi="Times New Roman"/>
        </w:rPr>
      </w:pPr>
    </w:p>
    <w:p w:rsidR="00360AAC" w:rsidRPr="005E4BD9" w:rsidRDefault="00360AAC" w:rsidP="00360AAC">
      <w:pPr>
        <w:ind w:left="-426"/>
        <w:jc w:val="both"/>
        <w:rPr>
          <w:rFonts w:ascii="Times New Roman" w:hAnsi="Times New Roman"/>
        </w:rPr>
      </w:pPr>
      <w:r w:rsidRPr="005E4BD9">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5E4BD9">
        <w:rPr>
          <w:rFonts w:ascii="Times New Roman" w:hAnsi="Times New Roman"/>
          <w:color w:val="FF0000"/>
        </w:rPr>
        <w:t xml:space="preserve"> </w:t>
      </w:r>
      <w:r w:rsidRPr="005E4BD9">
        <w:rPr>
          <w:rFonts w:ascii="Times New Roman" w:hAnsi="Times New Roman"/>
        </w:rPr>
        <w:t xml:space="preserve">dana prije dana u kojem ističe rok za dostavu ponuda. Ukoliko će biti potrebno da </w:t>
      </w:r>
      <w:r w:rsidR="00430840" w:rsidRPr="005E4BD9">
        <w:rPr>
          <w:rFonts w:ascii="Times New Roman" w:hAnsi="Times New Roman"/>
        </w:rPr>
        <w:t>N</w:t>
      </w:r>
      <w:r w:rsidRPr="005E4BD9">
        <w:rPr>
          <w:rFonts w:ascii="Times New Roman" w:hAnsi="Times New Roman"/>
        </w:rPr>
        <w:t>aručitelj mijenja dokumentaciju</w:t>
      </w:r>
      <w:r w:rsidR="003D7597" w:rsidRPr="005E4BD9">
        <w:rPr>
          <w:rFonts w:ascii="Times New Roman" w:hAnsi="Times New Roman"/>
        </w:rPr>
        <w:t xml:space="preserve"> i ako su promjene značajne</w:t>
      </w:r>
      <w:r w:rsidRPr="005E4B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0" w:name="_Toc316315122"/>
      <w:bookmarkStart w:id="1" w:name="_Toc324164228"/>
    </w:p>
    <w:p w:rsidR="00360AAC" w:rsidRPr="005E4BD9" w:rsidRDefault="00360AAC" w:rsidP="00360AAC">
      <w:pPr>
        <w:ind w:left="-426"/>
        <w:jc w:val="both"/>
        <w:rPr>
          <w:rFonts w:ascii="Times New Roman" w:hAnsi="Times New Roman"/>
          <w:b/>
        </w:rPr>
      </w:pPr>
    </w:p>
    <w:p w:rsidR="00360AAC" w:rsidRPr="007B29F3" w:rsidRDefault="00360AAC" w:rsidP="00022478">
      <w:pPr>
        <w:pStyle w:val="Odlomakpopisa"/>
        <w:numPr>
          <w:ilvl w:val="0"/>
          <w:numId w:val="30"/>
        </w:numPr>
        <w:jc w:val="both"/>
        <w:rPr>
          <w:rFonts w:ascii="Times New Roman" w:hAnsi="Times New Roman"/>
          <w:b/>
        </w:rPr>
      </w:pPr>
      <w:r w:rsidRPr="007B29F3">
        <w:rPr>
          <w:rFonts w:ascii="Times New Roman" w:hAnsi="Times New Roman"/>
          <w:b/>
        </w:rPr>
        <w:t xml:space="preserve">EVIDENCIJSKI BROJ NABAVE: </w:t>
      </w:r>
      <w:r w:rsidR="00022478" w:rsidRPr="007B29F3">
        <w:rPr>
          <w:rFonts w:ascii="Times New Roman" w:hAnsi="Times New Roman"/>
          <w:b/>
        </w:rPr>
        <w:t xml:space="preserve"> </w:t>
      </w:r>
      <w:r w:rsidR="00721F96">
        <w:rPr>
          <w:rFonts w:ascii="Times New Roman" w:hAnsi="Times New Roman"/>
          <w:b/>
        </w:rPr>
        <w:t>79-MV</w:t>
      </w:r>
      <w:r w:rsidRPr="00A917FC">
        <w:rPr>
          <w:rFonts w:ascii="Times New Roman" w:hAnsi="Times New Roman"/>
          <w:b/>
        </w:rPr>
        <w:t>/1</w:t>
      </w:r>
      <w:r w:rsidR="00A934CE" w:rsidRPr="00A917FC">
        <w:rPr>
          <w:rFonts w:ascii="Times New Roman" w:hAnsi="Times New Roman"/>
          <w:b/>
        </w:rPr>
        <w:t>9</w:t>
      </w:r>
      <w:r w:rsidRPr="007B29F3">
        <w:rPr>
          <w:rFonts w:ascii="Times New Roman" w:hAnsi="Times New Roman"/>
          <w:b/>
        </w:rPr>
        <w:t xml:space="preserve"> </w:t>
      </w:r>
    </w:p>
    <w:p w:rsidR="00022478" w:rsidRPr="005E4BD9" w:rsidRDefault="00022478" w:rsidP="00022478">
      <w:pPr>
        <w:pStyle w:val="Odlomakpopisa"/>
        <w:ind w:left="360"/>
        <w:jc w:val="both"/>
        <w:rPr>
          <w:rFonts w:ascii="Times New Roman" w:hAnsi="Times New Roman"/>
          <w:b/>
        </w:rPr>
      </w:pPr>
    </w:p>
    <w:bookmarkEnd w:id="0"/>
    <w:bookmarkEnd w:id="1"/>
    <w:p w:rsidR="00022478" w:rsidRPr="005E4BD9" w:rsidRDefault="00360AAC" w:rsidP="00022478">
      <w:pPr>
        <w:pStyle w:val="Odlomakpopisa"/>
        <w:numPr>
          <w:ilvl w:val="0"/>
          <w:numId w:val="30"/>
        </w:numPr>
        <w:jc w:val="both"/>
        <w:rPr>
          <w:rFonts w:ascii="Times New Roman" w:hAnsi="Times New Roman"/>
          <w:b/>
        </w:rPr>
      </w:pPr>
      <w:r w:rsidRPr="005E4BD9">
        <w:rPr>
          <w:rFonts w:ascii="Times New Roman" w:hAnsi="Times New Roman"/>
          <w:b/>
        </w:rPr>
        <w:t xml:space="preserve">VRSTA POSTUPKA  NABAVE </w:t>
      </w:r>
    </w:p>
    <w:p w:rsidR="00360AAC" w:rsidRPr="005E4BD9" w:rsidRDefault="00360AAC" w:rsidP="00360AAC">
      <w:pPr>
        <w:ind w:left="-426"/>
        <w:jc w:val="both"/>
        <w:rPr>
          <w:rFonts w:ascii="Times New Roman" w:hAnsi="Times New Roman"/>
        </w:rPr>
      </w:pPr>
      <w:r w:rsidRPr="005E4BD9">
        <w:rPr>
          <w:rFonts w:ascii="Times New Roman" w:hAnsi="Times New Roman"/>
        </w:rPr>
        <w:t>Postupak jednostavne nabave.</w:t>
      </w:r>
    </w:p>
    <w:p w:rsidR="00360AAC" w:rsidRPr="005E4BD9" w:rsidRDefault="00F7546E" w:rsidP="00360AAC">
      <w:pPr>
        <w:ind w:left="-426"/>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C145BA">
        <w:rPr>
          <w:rFonts w:ascii="Times New Roman" w:hAnsi="Times New Roman"/>
        </w:rPr>
        <w:t>, dalje u tekstu: ZJN 2016</w:t>
      </w:r>
      <w:r w:rsidR="00360AAC" w:rsidRPr="005E4BD9">
        <w:rPr>
          <w:rFonts w:ascii="Times New Roman" w:hAnsi="Times New Roman"/>
        </w:rPr>
        <w:t>) za godišnju procijenjenu vrijednost nabave iz Plana nabave manju od 200.000 kuna bez PDV-a</w:t>
      </w:r>
      <w:r>
        <w:rPr>
          <w:rFonts w:ascii="Times New Roman" w:hAnsi="Times New Roman"/>
        </w:rPr>
        <w:t xml:space="preserve"> za nabavu robe i usluga</w:t>
      </w:r>
      <w:r w:rsidR="00360AAC" w:rsidRPr="005E4BD9">
        <w:rPr>
          <w:rFonts w:ascii="Times New Roman" w:hAnsi="Times New Roman"/>
        </w:rPr>
        <w:t xml:space="preserve"> 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Naručitelj nije obvezan provoditi postupke javne nabave propisane Z</w:t>
      </w:r>
      <w:r w:rsidR="00C145BA">
        <w:rPr>
          <w:rFonts w:ascii="Times New Roman" w:hAnsi="Times New Roman"/>
        </w:rPr>
        <w:t>JN 2016</w:t>
      </w:r>
      <w:r w:rsidR="00360AAC" w:rsidRPr="005E4BD9">
        <w:rPr>
          <w:rFonts w:ascii="Times New Roman" w:hAnsi="Times New Roman"/>
        </w:rPr>
        <w:t>.</w:t>
      </w:r>
      <w:r w:rsidR="00B55CBF">
        <w:rPr>
          <w:rFonts w:ascii="Times New Roman" w:hAnsi="Times New Roman"/>
        </w:rPr>
        <w:t xml:space="preserve"> </w:t>
      </w:r>
      <w:r w:rsidR="0056775D" w:rsidRPr="0056775D">
        <w:rPr>
          <w:rFonts w:ascii="Times New Roman" w:hAnsi="Times New Roman"/>
        </w:rPr>
        <w:t xml:space="preserve">U ovom postupku nabave primjenjuje se članak 6. stavci 1. i 2. Odluke o postupku javne nabave u upravnim tijelima Grada Poreča – </w:t>
      </w:r>
      <w:proofErr w:type="spellStart"/>
      <w:r w:rsidR="0056775D" w:rsidRPr="0056775D">
        <w:rPr>
          <w:rFonts w:ascii="Times New Roman" w:hAnsi="Times New Roman"/>
        </w:rPr>
        <w:t>Parenzo</w:t>
      </w:r>
      <w:proofErr w:type="spellEnd"/>
      <w:r w:rsidR="0056775D" w:rsidRPr="0056775D">
        <w:rPr>
          <w:rFonts w:ascii="Times New Roman" w:hAnsi="Times New Roman"/>
        </w:rPr>
        <w:t xml:space="preserve"> („Službeni glasnik Grada Poreča – </w:t>
      </w:r>
      <w:proofErr w:type="spellStart"/>
      <w:r w:rsidR="0056775D" w:rsidRPr="0056775D">
        <w:rPr>
          <w:rFonts w:ascii="Times New Roman" w:hAnsi="Times New Roman"/>
        </w:rPr>
        <w:t>Parenzo</w:t>
      </w:r>
      <w:proofErr w:type="spellEnd"/>
      <w:r w:rsidR="0056775D" w:rsidRPr="0056775D">
        <w:rPr>
          <w:rFonts w:ascii="Times New Roman" w:hAnsi="Times New Roman"/>
        </w:rPr>
        <w:t>“, br. 10/17.), kojima je propisano da se vrši postupak nabave u kojemu naručitelj poziva najmanje tri (3) gospodarska subjekta po vlastitom odabiru da dostave ponude</w:t>
      </w:r>
      <w:r w:rsidR="0002775F">
        <w:rPr>
          <w:rFonts w:ascii="Times New Roman" w:hAnsi="Times New Roman"/>
        </w:rPr>
        <w:t>.</w:t>
      </w:r>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r w:rsidRPr="005E4BD9">
        <w:rPr>
          <w:rFonts w:ascii="Times New Roman" w:hAnsi="Times New Roman"/>
          <w:b/>
        </w:rPr>
        <w:t>PROCIJENJENA VRIJEDNOST NABAVE</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Procijenjena vrijednost predmeta nabave iznosi </w:t>
      </w:r>
      <w:r w:rsidR="00721F96" w:rsidRPr="00A64532">
        <w:rPr>
          <w:rFonts w:ascii="Times New Roman" w:hAnsi="Times New Roman"/>
        </w:rPr>
        <w:t>56.360,00</w:t>
      </w:r>
      <w:r w:rsidR="00721F96">
        <w:rPr>
          <w:rFonts w:ascii="Times New Roman" w:hAnsi="Times New Roman"/>
        </w:rPr>
        <w:t xml:space="preserve"> </w:t>
      </w:r>
      <w:r w:rsidRPr="005E4BD9">
        <w:rPr>
          <w:rFonts w:ascii="Times New Roman" w:hAnsi="Times New Roman"/>
        </w:rPr>
        <w:t>kuna bez PDV-a.</w:t>
      </w:r>
    </w:p>
    <w:p w:rsidR="00360AAC" w:rsidRPr="005E4BD9" w:rsidRDefault="00360AAC" w:rsidP="00022478">
      <w:pPr>
        <w:pStyle w:val="Odlomakpopisa"/>
        <w:ind w:left="360"/>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r w:rsidRPr="005E4BD9">
        <w:rPr>
          <w:rFonts w:ascii="Times New Roman" w:hAnsi="Times New Roman"/>
          <w:b/>
        </w:rPr>
        <w:t>VRSTA UGOVORA O  NABAVI</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Naručitelj će po okončanju postupka nabave s odabranim ponuditeljem sklopiti ugovor o  nabavi </w:t>
      </w:r>
      <w:r w:rsidR="00AF1E5E">
        <w:rPr>
          <w:rFonts w:ascii="Times New Roman" w:hAnsi="Times New Roman"/>
        </w:rPr>
        <w:t>usluga</w:t>
      </w:r>
      <w:r w:rsidRPr="005E4BD9">
        <w:rPr>
          <w:rFonts w:ascii="Times New Roman" w:hAnsi="Times New Roman"/>
        </w:rPr>
        <w:t xml:space="preserve">. </w:t>
      </w:r>
    </w:p>
    <w:p w:rsidR="00360AAC" w:rsidRPr="005E4BD9" w:rsidRDefault="00360AAC" w:rsidP="00360AAC">
      <w:pPr>
        <w:jc w:val="both"/>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r w:rsidRPr="005E4BD9">
        <w:rPr>
          <w:rFonts w:ascii="Times New Roman" w:hAnsi="Times New Roman"/>
          <w:b/>
        </w:rPr>
        <w:t xml:space="preserve">OPIS PREDMETA NABAVE, OZNAKA I NAZIV IZ JEDINSTVENOG RJEČNIKA JAVNE NABAVE </w:t>
      </w:r>
    </w:p>
    <w:p w:rsidR="00721F96" w:rsidRDefault="00360AAC" w:rsidP="00721F96">
      <w:pPr>
        <w:ind w:left="-426"/>
        <w:jc w:val="both"/>
        <w:rPr>
          <w:rFonts w:ascii="Times New Roman" w:hAnsi="Times New Roman"/>
        </w:rPr>
      </w:pPr>
      <w:r w:rsidRPr="005E4BD9">
        <w:rPr>
          <w:rFonts w:ascii="Times New Roman" w:hAnsi="Times New Roman"/>
          <w:b/>
        </w:rPr>
        <w:lastRenderedPageBreak/>
        <w:t>Predmet nabave:</w:t>
      </w:r>
      <w:r w:rsidR="00482A1B">
        <w:rPr>
          <w:rFonts w:ascii="Times New Roman" w:hAnsi="Times New Roman"/>
        </w:rPr>
        <w:t xml:space="preserve"> </w:t>
      </w:r>
      <w:r w:rsidR="00721F96" w:rsidRPr="00721F96">
        <w:rPr>
          <w:rFonts w:ascii="Times New Roman" w:hAnsi="Times New Roman"/>
        </w:rPr>
        <w:t>Sanacija odlagališta „</w:t>
      </w:r>
      <w:proofErr w:type="spellStart"/>
      <w:r w:rsidR="00721F96" w:rsidRPr="00721F96">
        <w:rPr>
          <w:rFonts w:ascii="Times New Roman" w:hAnsi="Times New Roman"/>
        </w:rPr>
        <w:t>Košambra</w:t>
      </w:r>
      <w:proofErr w:type="spellEnd"/>
      <w:r w:rsidR="00721F96" w:rsidRPr="00721F96">
        <w:rPr>
          <w:rFonts w:ascii="Times New Roman" w:hAnsi="Times New Roman"/>
        </w:rPr>
        <w:t xml:space="preserve">“ </w:t>
      </w:r>
      <w:proofErr w:type="spellStart"/>
      <w:r w:rsidR="00721F96" w:rsidRPr="00721F96">
        <w:rPr>
          <w:rFonts w:ascii="Times New Roman" w:hAnsi="Times New Roman"/>
        </w:rPr>
        <w:t>k.č</w:t>
      </w:r>
      <w:proofErr w:type="spellEnd"/>
      <w:r w:rsidR="00721F96" w:rsidRPr="00721F96">
        <w:rPr>
          <w:rFonts w:ascii="Times New Roman" w:hAnsi="Times New Roman"/>
        </w:rPr>
        <w:t xml:space="preserve">. 4862/1 </w:t>
      </w:r>
      <w:r w:rsidR="00721F96">
        <w:rPr>
          <w:rFonts w:ascii="Times New Roman" w:hAnsi="Times New Roman"/>
        </w:rPr>
        <w:t xml:space="preserve">k.o. Poreč i </w:t>
      </w:r>
      <w:proofErr w:type="spellStart"/>
      <w:r w:rsidR="00721F96">
        <w:rPr>
          <w:rFonts w:ascii="Times New Roman" w:hAnsi="Times New Roman"/>
        </w:rPr>
        <w:t>k.č</w:t>
      </w:r>
      <w:proofErr w:type="spellEnd"/>
      <w:r w:rsidR="00721F96">
        <w:rPr>
          <w:rFonts w:ascii="Times New Roman" w:hAnsi="Times New Roman"/>
        </w:rPr>
        <w:t xml:space="preserve">. 2/1 k.o. </w:t>
      </w:r>
      <w:proofErr w:type="spellStart"/>
      <w:r w:rsidR="00721F96" w:rsidRPr="00721F96">
        <w:rPr>
          <w:rFonts w:ascii="Times New Roman" w:hAnsi="Times New Roman"/>
        </w:rPr>
        <w:t>Mugeba</w:t>
      </w:r>
      <w:proofErr w:type="spellEnd"/>
      <w:r w:rsidR="00721F96" w:rsidRPr="00721F96">
        <w:rPr>
          <w:rFonts w:ascii="Times New Roman" w:hAnsi="Times New Roman"/>
        </w:rPr>
        <w:t>, Faza 2: Zatvaranje nove odl</w:t>
      </w:r>
      <w:r w:rsidR="00721F96">
        <w:rPr>
          <w:rFonts w:ascii="Times New Roman" w:hAnsi="Times New Roman"/>
        </w:rPr>
        <w:t xml:space="preserve">agališne plohe - vidljivost i </w:t>
      </w:r>
      <w:r w:rsidR="00721F96" w:rsidRPr="00721F96">
        <w:rPr>
          <w:rFonts w:ascii="Times New Roman" w:hAnsi="Times New Roman"/>
        </w:rPr>
        <w:t>promidžba</w:t>
      </w:r>
      <w:r w:rsidR="00721F96">
        <w:rPr>
          <w:rFonts w:ascii="Times New Roman" w:hAnsi="Times New Roman"/>
        </w:rPr>
        <w:t>.</w:t>
      </w:r>
    </w:p>
    <w:p w:rsidR="00651E29" w:rsidRDefault="00360AAC" w:rsidP="00721F96">
      <w:pPr>
        <w:ind w:left="-426"/>
        <w:jc w:val="both"/>
        <w:rPr>
          <w:rFonts w:ascii="Times New Roman" w:hAnsi="Times New Roman"/>
        </w:rPr>
      </w:pPr>
      <w:r w:rsidRPr="00A917FC">
        <w:rPr>
          <w:rFonts w:ascii="Times New Roman" w:hAnsi="Times New Roman"/>
        </w:rPr>
        <w:t xml:space="preserve">Detaljan opis predmeta nabave nalazi se u </w:t>
      </w:r>
      <w:r w:rsidR="00A917FC">
        <w:rPr>
          <w:rFonts w:ascii="Times New Roman" w:hAnsi="Times New Roman"/>
        </w:rPr>
        <w:t>Projektnom zadatku koji je sastavni dio Poziva</w:t>
      </w:r>
      <w:r w:rsidR="00872001" w:rsidRPr="00A917FC">
        <w:rPr>
          <w:rFonts w:ascii="Times New Roman" w:hAnsi="Times New Roman"/>
        </w:rPr>
        <w:t xml:space="preserve"> </w:t>
      </w:r>
      <w:r w:rsidR="00872001" w:rsidRPr="00A917FC">
        <w:rPr>
          <w:rFonts w:ascii="Times New Roman" w:hAnsi="Times New Roman"/>
          <w:b/>
        </w:rPr>
        <w:t xml:space="preserve">(Privitak </w:t>
      </w:r>
      <w:r w:rsidR="00A917FC" w:rsidRPr="00A917FC">
        <w:rPr>
          <w:rFonts w:ascii="Times New Roman" w:hAnsi="Times New Roman"/>
          <w:b/>
        </w:rPr>
        <w:t>3</w:t>
      </w:r>
      <w:r w:rsidR="00872001" w:rsidRPr="00A917FC">
        <w:rPr>
          <w:rFonts w:ascii="Times New Roman" w:hAnsi="Times New Roman"/>
          <w:b/>
        </w:rPr>
        <w:t>)</w:t>
      </w:r>
      <w:r w:rsidRPr="00A917FC">
        <w:rPr>
          <w:rFonts w:ascii="Times New Roman" w:hAnsi="Times New Roman"/>
          <w:b/>
        </w:rPr>
        <w:t>.</w:t>
      </w:r>
      <w:r w:rsidRPr="005E4BD9">
        <w:rPr>
          <w:rFonts w:ascii="Times New Roman" w:hAnsi="Times New Roman"/>
        </w:rPr>
        <w:t xml:space="preserve"> </w:t>
      </w:r>
    </w:p>
    <w:p w:rsidR="00437E51" w:rsidRDefault="00437E51" w:rsidP="00651E29">
      <w:pPr>
        <w:ind w:left="-426"/>
        <w:jc w:val="both"/>
        <w:rPr>
          <w:rFonts w:ascii="Times New Roman" w:hAnsi="Times New Roman"/>
        </w:rPr>
      </w:pPr>
    </w:p>
    <w:p w:rsidR="004E1D75" w:rsidRPr="00651E29" w:rsidRDefault="00360AAC" w:rsidP="00651E29">
      <w:pPr>
        <w:ind w:left="-426"/>
        <w:jc w:val="both"/>
        <w:rPr>
          <w:rFonts w:ascii="Times New Roman" w:hAnsi="Times New Roman"/>
        </w:rPr>
      </w:pPr>
      <w:r w:rsidRPr="005E4BD9">
        <w:rPr>
          <w:rFonts w:ascii="Times New Roman" w:hAnsi="Times New Roman"/>
          <w:b/>
        </w:rPr>
        <w:t xml:space="preserve">Oznaka i naziv iz Jedinstvenog rječnika javne nabave : </w:t>
      </w:r>
      <w:r w:rsidR="00721F96" w:rsidRPr="00CD1CFA">
        <w:rPr>
          <w:rFonts w:ascii="Times New Roman" w:hAnsi="Times New Roman"/>
        </w:rPr>
        <w:t>79000000-4 - Poslovne usluge: pravo, plasman na tržište, savjetovanje, zapošljavanje, tiskanje i sigurnost</w:t>
      </w:r>
    </w:p>
    <w:p w:rsidR="00271329" w:rsidRPr="005E4BD9" w:rsidRDefault="00271329" w:rsidP="00F77F3F">
      <w:pPr>
        <w:jc w:val="both"/>
        <w:rPr>
          <w:rFonts w:ascii="Times New Roman" w:hAnsi="Times New Roman"/>
        </w:rPr>
      </w:pPr>
    </w:p>
    <w:p w:rsidR="00A6641D" w:rsidRPr="005E4BD9" w:rsidRDefault="00A6641D" w:rsidP="00022478">
      <w:pPr>
        <w:pStyle w:val="Odlomakpopisa"/>
        <w:numPr>
          <w:ilvl w:val="0"/>
          <w:numId w:val="30"/>
        </w:numPr>
        <w:jc w:val="both"/>
        <w:rPr>
          <w:rFonts w:ascii="Times New Roman" w:hAnsi="Times New Roman"/>
          <w:b/>
        </w:rPr>
      </w:pPr>
      <w:bookmarkStart w:id="2" w:name="_Toc502299198"/>
      <w:r w:rsidRPr="005E4BD9">
        <w:rPr>
          <w:rFonts w:ascii="Times New Roman" w:hAnsi="Times New Roman"/>
          <w:b/>
        </w:rPr>
        <w:t xml:space="preserve">KOLIČINA I TEHNIČKA SPECIFIKACIJA  PREDMETA NABAVE, </w:t>
      </w:r>
      <w:r w:rsidR="00151F75" w:rsidRPr="005E4BD9">
        <w:rPr>
          <w:rFonts w:ascii="Times New Roman" w:hAnsi="Times New Roman"/>
          <w:b/>
        </w:rPr>
        <w:t xml:space="preserve">JEDNAKOVRIJEDNI PROIZVODI, </w:t>
      </w:r>
      <w:r w:rsidRPr="005E4BD9">
        <w:rPr>
          <w:rFonts w:ascii="Times New Roman" w:hAnsi="Times New Roman"/>
          <w:b/>
        </w:rPr>
        <w:t>TROŠKOVNIK</w:t>
      </w:r>
      <w:bookmarkEnd w:id="2"/>
    </w:p>
    <w:p w:rsidR="0056775D" w:rsidRPr="0056775D" w:rsidRDefault="0056775D" w:rsidP="00EF3F7D">
      <w:pPr>
        <w:ind w:left="-426"/>
        <w:jc w:val="both"/>
        <w:rPr>
          <w:rFonts w:ascii="Times New Roman" w:hAnsi="Times New Roman"/>
          <w:b/>
        </w:rPr>
      </w:pPr>
    </w:p>
    <w:p w:rsidR="0056775D" w:rsidRPr="005E4BD9" w:rsidRDefault="00CE4395" w:rsidP="00EF3F7D">
      <w:pPr>
        <w:ind w:left="-426"/>
        <w:jc w:val="both"/>
        <w:rPr>
          <w:rFonts w:ascii="Times New Roman" w:hAnsi="Times New Roman"/>
        </w:rPr>
      </w:pPr>
      <w:r w:rsidRPr="005E4BD9">
        <w:rPr>
          <w:rFonts w:ascii="Times New Roman" w:hAnsi="Times New Roman"/>
        </w:rPr>
        <w:t>U</w:t>
      </w:r>
      <w:r w:rsidR="00A6641D" w:rsidRPr="005E4BD9">
        <w:rPr>
          <w:rFonts w:ascii="Times New Roman" w:hAnsi="Times New Roman"/>
        </w:rPr>
        <w:t xml:space="preserve"> Troškovniku</w:t>
      </w:r>
      <w:r w:rsidR="0002775F">
        <w:rPr>
          <w:rFonts w:ascii="Times New Roman" w:hAnsi="Times New Roman"/>
        </w:rPr>
        <w:t>, koji čini sastavni dio ovog poziva, navedena je</w:t>
      </w:r>
      <w:r w:rsidR="00A6641D" w:rsidRPr="005E4BD9">
        <w:rPr>
          <w:rFonts w:ascii="Times New Roman" w:hAnsi="Times New Roman"/>
        </w:rPr>
        <w:t xml:space="preserve"> </w:t>
      </w:r>
      <w:r w:rsidR="00721F96">
        <w:rPr>
          <w:rFonts w:ascii="Times New Roman" w:hAnsi="Times New Roman"/>
          <w:b/>
          <w:bCs/>
        </w:rPr>
        <w:t>točna</w:t>
      </w:r>
      <w:r w:rsidR="00A6641D" w:rsidRPr="005E4BD9">
        <w:rPr>
          <w:rFonts w:ascii="Times New Roman" w:hAnsi="Times New Roman"/>
          <w:b/>
          <w:bCs/>
        </w:rPr>
        <w:t xml:space="preserve"> koli</w:t>
      </w:r>
      <w:r w:rsidR="00A6641D" w:rsidRPr="005E4BD9">
        <w:rPr>
          <w:rFonts w:ascii="Times New Roman" w:eastAsia="Arial,Bold" w:hAnsi="Times New Roman"/>
          <w:b/>
          <w:bCs/>
        </w:rPr>
        <w:t>č</w:t>
      </w:r>
      <w:r w:rsidR="00A6641D" w:rsidRPr="005E4BD9">
        <w:rPr>
          <w:rFonts w:ascii="Times New Roman" w:hAnsi="Times New Roman"/>
          <w:b/>
          <w:bCs/>
        </w:rPr>
        <w:t>ina predmeta nabave</w:t>
      </w:r>
      <w:r w:rsidR="00A6641D" w:rsidRPr="005E4BD9">
        <w:rPr>
          <w:rFonts w:ascii="Times New Roman" w:hAnsi="Times New Roman"/>
        </w:rPr>
        <w:t>.</w:t>
      </w:r>
      <w:r w:rsidR="001D2086" w:rsidRPr="005E4BD9">
        <w:rPr>
          <w:rFonts w:ascii="Times New Roman" w:hAnsi="Times New Roman"/>
        </w:rPr>
        <w:t xml:space="preserve"> </w:t>
      </w:r>
    </w:p>
    <w:p w:rsidR="005F7014" w:rsidRPr="005E4BD9" w:rsidRDefault="005F7014" w:rsidP="00906638">
      <w:pPr>
        <w:ind w:left="-426"/>
        <w:jc w:val="both"/>
        <w:rPr>
          <w:rFonts w:ascii="Times New Roman" w:hAnsi="Times New Roman"/>
        </w:rPr>
      </w:pPr>
    </w:p>
    <w:p w:rsidR="00A6641D" w:rsidRPr="005E4BD9" w:rsidRDefault="00A6641D" w:rsidP="00EF3F7D">
      <w:pPr>
        <w:ind w:left="-426"/>
        <w:jc w:val="both"/>
        <w:rPr>
          <w:rFonts w:ascii="Times New Roman" w:hAnsi="Times New Roman"/>
        </w:rPr>
      </w:pPr>
      <w:r w:rsidRPr="005E4BD9">
        <w:rPr>
          <w:rFonts w:ascii="Times New Roman" w:hAnsi="Times New Roman"/>
        </w:rPr>
        <w:t>Ponuditelj mora dostaviti ponudu za</w:t>
      </w:r>
      <w:r w:rsidR="0017045F" w:rsidRPr="005E4BD9">
        <w:rPr>
          <w:rFonts w:ascii="Times New Roman" w:hAnsi="Times New Roman"/>
        </w:rPr>
        <w:t xml:space="preserve"> </w:t>
      </w:r>
      <w:r w:rsidRPr="005E4BD9">
        <w:rPr>
          <w:rFonts w:ascii="Times New Roman" w:hAnsi="Times New Roman"/>
        </w:rPr>
        <w:t xml:space="preserve">sve stavke na način </w:t>
      </w:r>
      <w:r w:rsidR="003D7597" w:rsidRPr="005E4BD9">
        <w:rPr>
          <w:rFonts w:ascii="Times New Roman" w:hAnsi="Times New Roman"/>
        </w:rPr>
        <w:t xml:space="preserve">i prema opisu </w:t>
      </w:r>
      <w:r w:rsidRPr="005E4BD9">
        <w:rPr>
          <w:rFonts w:ascii="Times New Roman" w:hAnsi="Times New Roman"/>
        </w:rPr>
        <w:t>kako je to definirano u Troškovniku</w:t>
      </w:r>
      <w:r w:rsidR="00FF5030" w:rsidRPr="005E4BD9">
        <w:rPr>
          <w:rFonts w:ascii="Times New Roman" w:hAnsi="Times New Roman"/>
        </w:rPr>
        <w:t xml:space="preserve"> (</w:t>
      </w:r>
      <w:r w:rsidR="00872001" w:rsidRPr="005E4BD9">
        <w:rPr>
          <w:rFonts w:ascii="Times New Roman" w:hAnsi="Times New Roman"/>
        </w:rPr>
        <w:t>Privitak</w:t>
      </w:r>
      <w:r w:rsidR="00183FE1" w:rsidRPr="005E4BD9">
        <w:rPr>
          <w:rFonts w:ascii="Times New Roman" w:hAnsi="Times New Roman"/>
        </w:rPr>
        <w:t xml:space="preserve"> 2).</w:t>
      </w:r>
    </w:p>
    <w:p w:rsidR="005F7014" w:rsidRPr="005E4BD9" w:rsidRDefault="005F7014" w:rsidP="00EF3F7D">
      <w:pPr>
        <w:ind w:left="-426"/>
        <w:jc w:val="both"/>
        <w:rPr>
          <w:rFonts w:ascii="Times New Roman" w:hAnsi="Times New Roman"/>
        </w:rPr>
      </w:pPr>
    </w:p>
    <w:p w:rsidR="00CE2AF2" w:rsidRPr="005E4BD9" w:rsidRDefault="00CE2AF2" w:rsidP="00CE2AF2">
      <w:pPr>
        <w:ind w:left="-426"/>
        <w:jc w:val="both"/>
        <w:rPr>
          <w:rFonts w:ascii="Times New Roman" w:hAnsi="Times New Roman"/>
          <w:b/>
        </w:rPr>
      </w:pPr>
      <w:r w:rsidRPr="005E4BD9">
        <w:rPr>
          <w:rFonts w:ascii="Times New Roman" w:hAnsi="Times New Roman"/>
          <w:b/>
          <w:bCs/>
          <w:lang w:eastAsia="hr-HR"/>
        </w:rPr>
        <w:t>Upute za popunjavanje troškovnika i jednakovrijednost:</w:t>
      </w:r>
    </w:p>
    <w:p w:rsidR="00087731" w:rsidRPr="005E4BD9" w:rsidRDefault="00087731" w:rsidP="00E70731">
      <w:pPr>
        <w:ind w:left="-426"/>
        <w:jc w:val="both"/>
        <w:rPr>
          <w:rFonts w:ascii="Times New Roman" w:hAnsi="Times New Roman"/>
        </w:rPr>
      </w:pPr>
    </w:p>
    <w:p w:rsidR="00087731" w:rsidRPr="005E4BD9" w:rsidRDefault="002E7978" w:rsidP="00087731">
      <w:pPr>
        <w:ind w:left="-426"/>
        <w:jc w:val="both"/>
        <w:rPr>
          <w:rFonts w:ascii="Times New Roman" w:hAnsi="Times New Roman"/>
        </w:rPr>
      </w:pPr>
      <w:r w:rsidRPr="005E4BD9">
        <w:rPr>
          <w:rFonts w:ascii="Times New Roman" w:hAnsi="Times New Roman"/>
        </w:rPr>
        <w:t>Podatke treba unijeti u obrazac Troškovnika na sljedeći način:</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 xml:space="preserve">u skladu s obrascem troškovnika ponuditelj treba upisati cijenu za svaku stavku Troškovnika koja u stupcu „Količina“ ima navedenu numeričku vrijednost. </w:t>
      </w:r>
      <w:r w:rsidR="001B69BD" w:rsidRPr="005E4BD9">
        <w:rPr>
          <w:rFonts w:ascii="Times New Roman" w:hAnsi="Times New Roman"/>
        </w:rPr>
        <w:t>Ukoliko stavka ima količinu „komplet“, „paušal“ ili slično jedinična cijena se upisuje samo u polje uz navedenu količinu te se samo za nju izračunava ukupna cijena</w:t>
      </w:r>
      <w:r w:rsidR="0082608D" w:rsidRPr="005E4BD9">
        <w:rPr>
          <w:rFonts w:ascii="Times New Roman" w:hAnsi="Times New Roman"/>
        </w:rPr>
        <w:t>;</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ponuditelj mora ispuniti sve tražene stavke iz obrasca Troškovnika navedene u prethodnom  stavku</w:t>
      </w:r>
      <w:r w:rsidR="005F674B" w:rsidRPr="005E4BD9">
        <w:rPr>
          <w:rFonts w:ascii="Times New Roman" w:hAnsi="Times New Roman"/>
        </w:rPr>
        <w:t>.</w:t>
      </w:r>
      <w:r w:rsidRPr="005E4BD9">
        <w:rPr>
          <w:rFonts w:ascii="Times New Roman" w:hAnsi="Times New Roman"/>
        </w:rPr>
        <w:t xml:space="preserve">  Potrebno je upisati jediničnu cijenu stavke, ukupnu cijenu stavke</w:t>
      </w:r>
      <w:r w:rsidR="005F674B" w:rsidRPr="005E4BD9">
        <w:rPr>
          <w:rFonts w:ascii="Times New Roman" w:hAnsi="Times New Roman"/>
        </w:rPr>
        <w:t xml:space="preserve">  („Ukupna cijena“ stavke izračunava </w:t>
      </w:r>
      <w:r w:rsidR="00F710E2" w:rsidRPr="005E4BD9">
        <w:rPr>
          <w:rFonts w:ascii="Times New Roman" w:hAnsi="Times New Roman"/>
        </w:rPr>
        <w:t xml:space="preserve">se </w:t>
      </w:r>
      <w:r w:rsidR="005F674B" w:rsidRPr="005E4BD9">
        <w:rPr>
          <w:rFonts w:ascii="Times New Roman" w:hAnsi="Times New Roman"/>
        </w:rPr>
        <w:t>kao umnožak  „Količine“ i „Jedinične cijene“ stavke</w:t>
      </w:r>
      <w:r w:rsidR="007E6705" w:rsidRPr="005E4BD9">
        <w:rPr>
          <w:rFonts w:ascii="Times New Roman" w:hAnsi="Times New Roman"/>
        </w:rPr>
        <w:t xml:space="preserve"> i mora biti zaokružena na dvije decimale</w:t>
      </w:r>
      <w:r w:rsidR="005F674B" w:rsidRPr="005E4BD9">
        <w:rPr>
          <w:rFonts w:ascii="Times New Roman" w:hAnsi="Times New Roman"/>
        </w:rPr>
        <w:t>)</w:t>
      </w:r>
      <w:r w:rsidR="00F710E2" w:rsidRPr="005E4BD9">
        <w:rPr>
          <w:rFonts w:ascii="Times New Roman" w:hAnsi="Times New Roman"/>
        </w:rPr>
        <w:t xml:space="preserve">, </w:t>
      </w:r>
      <w:r w:rsidRPr="005E4BD9">
        <w:rPr>
          <w:rFonts w:ascii="Times New Roman" w:hAnsi="Times New Roman"/>
        </w:rPr>
        <w:t>i rekapitulaciju za svaku cjelinu</w:t>
      </w:r>
      <w:r w:rsidR="005F674B" w:rsidRPr="005E4BD9">
        <w:rPr>
          <w:rFonts w:ascii="Times New Roman" w:hAnsi="Times New Roman"/>
        </w:rPr>
        <w:t xml:space="preserve"> (zbroj svih ukupnih cijena stavki u pojedinoj cjelini</w:t>
      </w:r>
      <w:r w:rsidRPr="005E4BD9">
        <w:rPr>
          <w:rFonts w:ascii="Times New Roman" w:hAnsi="Times New Roman"/>
        </w:rPr>
        <w:t xml:space="preserve">, bez poreza na dodanu vrijednost). </w:t>
      </w:r>
    </w:p>
    <w:p w:rsidR="003167BD" w:rsidRPr="005E4BD9" w:rsidRDefault="00BD0DB1" w:rsidP="00087731">
      <w:pPr>
        <w:pStyle w:val="Odlomakpopisa"/>
        <w:numPr>
          <w:ilvl w:val="0"/>
          <w:numId w:val="21"/>
        </w:numPr>
        <w:jc w:val="both"/>
        <w:rPr>
          <w:rFonts w:ascii="Times New Roman" w:hAnsi="Times New Roman"/>
          <w:bCs/>
        </w:rPr>
      </w:pPr>
      <w:r w:rsidRPr="005E4BD9">
        <w:rPr>
          <w:rFonts w:ascii="Times New Roman" w:hAnsi="Times New Roman"/>
          <w:bCs/>
        </w:rPr>
        <w:t>u</w:t>
      </w:r>
      <w:r w:rsidR="00CE2AF2" w:rsidRPr="005E4BD9">
        <w:rPr>
          <w:rFonts w:ascii="Times New Roman" w:hAnsi="Times New Roman"/>
          <w:bCs/>
        </w:rPr>
        <w:t xml:space="preserve"> onim stavkama /dijelovima troškovnika u kojima je predviđena rubrika</w:t>
      </w:r>
      <w:r w:rsidR="00901E40">
        <w:rPr>
          <w:rFonts w:ascii="Times New Roman" w:hAnsi="Times New Roman"/>
          <w:bCs/>
        </w:rPr>
        <w:t xml:space="preserve"> „Ponuđene specifikacije</w:t>
      </w:r>
      <w:r w:rsidR="0082608D" w:rsidRPr="005E4BD9">
        <w:rPr>
          <w:rFonts w:ascii="Times New Roman" w:hAnsi="Times New Roman"/>
          <w:bCs/>
        </w:rPr>
        <w:t>“</w:t>
      </w:r>
      <w:r w:rsidR="00CE2AF2" w:rsidRPr="005E4BD9">
        <w:rPr>
          <w:rFonts w:ascii="Times New Roman" w:hAnsi="Times New Roman"/>
          <w:bCs/>
        </w:rPr>
        <w:t xml:space="preserve"> upis</w:t>
      </w:r>
      <w:r w:rsidR="0082608D" w:rsidRPr="005E4BD9">
        <w:rPr>
          <w:rFonts w:ascii="Times New Roman" w:hAnsi="Times New Roman"/>
          <w:bCs/>
        </w:rPr>
        <w:t>uje se</w:t>
      </w:r>
      <w:r w:rsidR="00CE2AF2" w:rsidRPr="005E4BD9">
        <w:rPr>
          <w:rFonts w:ascii="Times New Roman" w:hAnsi="Times New Roman"/>
          <w:bCs/>
        </w:rPr>
        <w:t xml:space="preserve"> pr</w:t>
      </w:r>
      <w:r w:rsidR="0082608D" w:rsidRPr="005E4BD9">
        <w:rPr>
          <w:rFonts w:ascii="Times New Roman" w:hAnsi="Times New Roman"/>
          <w:bCs/>
        </w:rPr>
        <w:t>oizvođač</w:t>
      </w:r>
      <w:r w:rsidR="00087731" w:rsidRPr="005E4BD9">
        <w:rPr>
          <w:rFonts w:ascii="Times New Roman" w:hAnsi="Times New Roman"/>
          <w:bCs/>
        </w:rPr>
        <w:t xml:space="preserve"> </w:t>
      </w:r>
      <w:r w:rsidR="0082608D" w:rsidRPr="005E4BD9">
        <w:rPr>
          <w:rFonts w:ascii="Times New Roman" w:hAnsi="Times New Roman"/>
          <w:bCs/>
        </w:rPr>
        <w:t>(/izrađivača) i tip uređaja</w:t>
      </w:r>
      <w:r w:rsidR="00901E40">
        <w:rPr>
          <w:rFonts w:ascii="Times New Roman" w:hAnsi="Times New Roman"/>
          <w:bCs/>
        </w:rPr>
        <w:t xml:space="preserve"> te specifikacije koje se nude</w:t>
      </w:r>
      <w:r w:rsidR="0082608D" w:rsidRPr="005E4BD9">
        <w:rPr>
          <w:rFonts w:ascii="Times New Roman" w:hAnsi="Times New Roman"/>
          <w:bCs/>
        </w:rPr>
        <w:t>.</w:t>
      </w:r>
      <w:r w:rsidR="003167BD" w:rsidRPr="005E4B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5E4BD9" w:rsidRDefault="00CE2AF2" w:rsidP="00CE2AF2">
      <w:pPr>
        <w:autoSpaceDE w:val="0"/>
        <w:autoSpaceDN w:val="0"/>
        <w:adjustRightInd w:val="0"/>
        <w:ind w:left="-426"/>
        <w:jc w:val="both"/>
        <w:rPr>
          <w:rFonts w:ascii="Times New Roman" w:hAnsi="Times New Roman"/>
        </w:rPr>
      </w:pPr>
      <w:r w:rsidRPr="005E4BD9">
        <w:rPr>
          <w:rFonts w:ascii="Times New Roman" w:hAnsi="Times New Roman"/>
        </w:rPr>
        <w:t>Ako ponuditelj ne ispuni sve stavke Troš</w:t>
      </w:r>
      <w:r w:rsidR="00E70731" w:rsidRPr="005E4BD9">
        <w:rPr>
          <w:rFonts w:ascii="Times New Roman" w:hAnsi="Times New Roman"/>
        </w:rPr>
        <w:t>kovni</w:t>
      </w:r>
      <w:r w:rsidR="00087731" w:rsidRPr="005E4BD9">
        <w:rPr>
          <w:rFonts w:ascii="Times New Roman" w:hAnsi="Times New Roman"/>
        </w:rPr>
        <w:t>ka u skladu sa zahtjevima ovog P</w:t>
      </w:r>
      <w:r w:rsidR="00E70731" w:rsidRPr="005E4BD9">
        <w:rPr>
          <w:rFonts w:ascii="Times New Roman" w:hAnsi="Times New Roman"/>
        </w:rPr>
        <w:t xml:space="preserve">oziva za </w:t>
      </w:r>
      <w:r w:rsidRPr="005E4BD9">
        <w:rPr>
          <w:rFonts w:ascii="Times New Roman" w:hAnsi="Times New Roman"/>
        </w:rPr>
        <w:t xml:space="preserve">nadmetanje ili promijeni tekst ili količine navedene u Troškovniku, smatrat će se da je takav Troškovnik nepotpun i nevažeći te će ponuda biti </w:t>
      </w:r>
      <w:r w:rsidRPr="005E4BD9">
        <w:rPr>
          <w:rFonts w:ascii="Times New Roman" w:hAnsi="Times New Roman"/>
          <w:b/>
        </w:rPr>
        <w:t>odbijena</w:t>
      </w:r>
      <w:r w:rsidRPr="005E4BD9">
        <w:rPr>
          <w:rFonts w:ascii="Times New Roman" w:hAnsi="Times New Roman"/>
        </w:rPr>
        <w:t xml:space="preserve">. </w:t>
      </w:r>
    </w:p>
    <w:p w:rsidR="00E72AF5" w:rsidRPr="005E4BD9" w:rsidRDefault="00E72AF5" w:rsidP="00CE2AF2">
      <w:pPr>
        <w:autoSpaceDE w:val="0"/>
        <w:autoSpaceDN w:val="0"/>
        <w:adjustRightInd w:val="0"/>
        <w:ind w:left="-426"/>
        <w:jc w:val="both"/>
        <w:rPr>
          <w:rFonts w:ascii="Times New Roman" w:hAnsi="Times New Roman"/>
          <w:b/>
        </w:rPr>
      </w:pPr>
    </w:p>
    <w:p w:rsidR="00A6641D" w:rsidRPr="005E4BD9" w:rsidRDefault="00A6641D" w:rsidP="00022478">
      <w:pPr>
        <w:pStyle w:val="Odlomakpopisa"/>
        <w:numPr>
          <w:ilvl w:val="0"/>
          <w:numId w:val="30"/>
        </w:numPr>
        <w:jc w:val="both"/>
        <w:rPr>
          <w:rFonts w:ascii="Times New Roman" w:hAnsi="Times New Roman"/>
          <w:b/>
        </w:rPr>
      </w:pPr>
      <w:bookmarkStart w:id="3" w:name="_Toc502299199"/>
      <w:r w:rsidRPr="005E4BD9">
        <w:rPr>
          <w:rFonts w:ascii="Times New Roman" w:hAnsi="Times New Roman"/>
          <w:b/>
        </w:rPr>
        <w:t xml:space="preserve">MJESTO </w:t>
      </w:r>
      <w:bookmarkEnd w:id="3"/>
      <w:r w:rsidR="0002775F">
        <w:rPr>
          <w:rFonts w:ascii="Times New Roman" w:hAnsi="Times New Roman"/>
          <w:b/>
        </w:rPr>
        <w:t>ISPORUKE</w:t>
      </w:r>
    </w:p>
    <w:p w:rsidR="00A6641D" w:rsidRDefault="00A6641D" w:rsidP="00EF3F7D">
      <w:pPr>
        <w:ind w:left="-426"/>
        <w:rPr>
          <w:rFonts w:ascii="Times New Roman" w:eastAsia="ArialOOEnc" w:hAnsi="Times New Roman"/>
        </w:rPr>
      </w:pPr>
      <w:r w:rsidRPr="005E4BD9">
        <w:rPr>
          <w:rFonts w:ascii="Times New Roman" w:eastAsia="ArialOOEnc" w:hAnsi="Times New Roman"/>
        </w:rPr>
        <w:t xml:space="preserve">Mjesto </w:t>
      </w:r>
      <w:r w:rsidR="0002775F">
        <w:rPr>
          <w:rFonts w:ascii="Times New Roman" w:eastAsia="ArialOOEnc" w:hAnsi="Times New Roman"/>
        </w:rPr>
        <w:t>isporuke</w:t>
      </w:r>
      <w:r w:rsidR="00901E40">
        <w:rPr>
          <w:rFonts w:ascii="Times New Roman" w:eastAsia="ArialOOEnc" w:hAnsi="Times New Roman"/>
        </w:rPr>
        <w:t xml:space="preserve"> </w:t>
      </w:r>
      <w:r w:rsidR="008E3AFD">
        <w:rPr>
          <w:rFonts w:ascii="Times New Roman" w:eastAsia="ArialOOEnc" w:hAnsi="Times New Roman"/>
        </w:rPr>
        <w:t>je</w:t>
      </w:r>
      <w:r w:rsidR="00384884">
        <w:rPr>
          <w:rFonts w:ascii="Times New Roman" w:eastAsia="ArialOOEnc" w:hAnsi="Times New Roman"/>
        </w:rPr>
        <w:t xml:space="preserve"> područje</w:t>
      </w:r>
      <w:r w:rsidR="008E3AFD">
        <w:rPr>
          <w:rFonts w:ascii="Times New Roman" w:eastAsia="ArialOOEnc" w:hAnsi="Times New Roman"/>
        </w:rPr>
        <w:t xml:space="preserve"> Grad</w:t>
      </w:r>
      <w:r w:rsidR="00384884">
        <w:rPr>
          <w:rFonts w:ascii="Times New Roman" w:eastAsia="ArialOOEnc" w:hAnsi="Times New Roman"/>
        </w:rPr>
        <w:t>a</w:t>
      </w:r>
      <w:r w:rsidR="0091631E">
        <w:rPr>
          <w:rFonts w:ascii="Times New Roman" w:eastAsia="ArialOOEnc" w:hAnsi="Times New Roman"/>
        </w:rPr>
        <w:t xml:space="preserve"> Poreč</w:t>
      </w:r>
      <w:r w:rsidR="00384884">
        <w:rPr>
          <w:rFonts w:ascii="Times New Roman" w:eastAsia="ArialOOEnc" w:hAnsi="Times New Roman"/>
        </w:rPr>
        <w:t>a.</w:t>
      </w:r>
    </w:p>
    <w:p w:rsidR="008954DE" w:rsidRPr="005E4BD9" w:rsidRDefault="008954DE" w:rsidP="00EF3F7D">
      <w:pPr>
        <w:ind w:left="-426"/>
        <w:rPr>
          <w:rFonts w:ascii="Times New Roman" w:hAnsi="Times New Roman"/>
          <w:b/>
        </w:rPr>
      </w:pPr>
    </w:p>
    <w:p w:rsidR="00A6641D" w:rsidRPr="009D7B1C" w:rsidRDefault="009E0FB5" w:rsidP="00022478">
      <w:pPr>
        <w:pStyle w:val="Odlomakpopisa"/>
        <w:numPr>
          <w:ilvl w:val="0"/>
          <w:numId w:val="30"/>
        </w:numPr>
        <w:jc w:val="both"/>
        <w:rPr>
          <w:rFonts w:ascii="Times New Roman" w:hAnsi="Times New Roman"/>
          <w:b/>
        </w:rPr>
      </w:pPr>
      <w:bookmarkStart w:id="4" w:name="_Toc502299200"/>
      <w:r w:rsidRPr="009D7B1C">
        <w:rPr>
          <w:rFonts w:ascii="Times New Roman" w:hAnsi="Times New Roman"/>
          <w:b/>
        </w:rPr>
        <w:t>ROK POČETKA I ZAVRŠETKA RADOVA</w:t>
      </w:r>
      <w:r w:rsidR="00CE2AF2" w:rsidRPr="009D7B1C">
        <w:rPr>
          <w:rFonts w:ascii="Times New Roman" w:hAnsi="Times New Roman"/>
          <w:b/>
        </w:rPr>
        <w:t xml:space="preserve"> </w:t>
      </w:r>
      <w:r w:rsidR="00E70731" w:rsidRPr="009D7B1C">
        <w:rPr>
          <w:rFonts w:ascii="Times New Roman" w:hAnsi="Times New Roman"/>
          <w:b/>
        </w:rPr>
        <w:t xml:space="preserve">/TRAJANJE UGOVORA O </w:t>
      </w:r>
      <w:r w:rsidR="00A6641D" w:rsidRPr="009D7B1C">
        <w:rPr>
          <w:rFonts w:ascii="Times New Roman" w:hAnsi="Times New Roman"/>
          <w:b/>
        </w:rPr>
        <w:t xml:space="preserve"> NABAVI</w:t>
      </w:r>
      <w:bookmarkEnd w:id="4"/>
    </w:p>
    <w:p w:rsidR="009E0FB5" w:rsidRDefault="009E0FB5" w:rsidP="00F77F3F">
      <w:pPr>
        <w:ind w:left="-426"/>
        <w:rPr>
          <w:rFonts w:ascii="Times New Roman" w:hAnsi="Times New Roman"/>
        </w:rPr>
      </w:pPr>
      <w:r>
        <w:rPr>
          <w:rFonts w:ascii="Times New Roman" w:hAnsi="Times New Roman"/>
        </w:rPr>
        <w:t xml:space="preserve">Početak izvođenja predmetnih </w:t>
      </w:r>
      <w:r w:rsidR="004F05FE">
        <w:rPr>
          <w:rFonts w:ascii="Times New Roman" w:hAnsi="Times New Roman"/>
        </w:rPr>
        <w:t>usluga</w:t>
      </w:r>
      <w:r w:rsidR="00901E40">
        <w:rPr>
          <w:rFonts w:ascii="Times New Roman" w:hAnsi="Times New Roman"/>
        </w:rPr>
        <w:t xml:space="preserve"> je odmah po potpisu ugovora </w:t>
      </w:r>
      <w:r>
        <w:rPr>
          <w:rFonts w:ascii="Times New Roman" w:hAnsi="Times New Roman"/>
        </w:rPr>
        <w:t>i uvođenja u posao.</w:t>
      </w:r>
    </w:p>
    <w:p w:rsidR="009E0FB5" w:rsidRDefault="009E0FB5" w:rsidP="00F77F3F">
      <w:pPr>
        <w:ind w:left="-426"/>
        <w:rPr>
          <w:rFonts w:ascii="Times New Roman" w:hAnsi="Times New Roman"/>
        </w:rPr>
      </w:pPr>
      <w:r w:rsidRPr="007F0419">
        <w:rPr>
          <w:rFonts w:ascii="Times New Roman" w:hAnsi="Times New Roman"/>
        </w:rPr>
        <w:t>Rok završet</w:t>
      </w:r>
      <w:r w:rsidR="007F0419" w:rsidRPr="007F0419">
        <w:rPr>
          <w:rFonts w:ascii="Times New Roman" w:hAnsi="Times New Roman"/>
        </w:rPr>
        <w:t xml:space="preserve">ka </w:t>
      </w:r>
      <w:r w:rsidR="006D3ABF" w:rsidRPr="007F0419">
        <w:rPr>
          <w:rFonts w:ascii="Times New Roman" w:hAnsi="Times New Roman"/>
        </w:rPr>
        <w:t xml:space="preserve">pružanja usluga je </w:t>
      </w:r>
      <w:r w:rsidR="00384884">
        <w:rPr>
          <w:rFonts w:ascii="Times New Roman" w:hAnsi="Times New Roman"/>
        </w:rPr>
        <w:t xml:space="preserve">najviše </w:t>
      </w:r>
      <w:r w:rsidR="00721F96">
        <w:rPr>
          <w:rFonts w:ascii="Times New Roman" w:hAnsi="Times New Roman"/>
        </w:rPr>
        <w:t>7</w:t>
      </w:r>
      <w:r w:rsidR="007F0419" w:rsidRPr="007F0419">
        <w:rPr>
          <w:rFonts w:ascii="Times New Roman" w:hAnsi="Times New Roman"/>
        </w:rPr>
        <w:t xml:space="preserve"> mjeseci </w:t>
      </w:r>
      <w:r w:rsidR="006D3ABF" w:rsidRPr="007F0419">
        <w:rPr>
          <w:rFonts w:ascii="Times New Roman" w:hAnsi="Times New Roman"/>
        </w:rPr>
        <w:t>od potpisa ugovora.</w:t>
      </w:r>
    </w:p>
    <w:p w:rsidR="008A2856" w:rsidRPr="005E4BD9" w:rsidRDefault="008A2856" w:rsidP="00E7775E">
      <w:pPr>
        <w:jc w:val="both"/>
        <w:rPr>
          <w:rFonts w:ascii="Times New Roman" w:hAnsi="Times New Roman"/>
          <w:b/>
        </w:rPr>
      </w:pPr>
    </w:p>
    <w:p w:rsidR="00A6641D" w:rsidRPr="005E4BD9" w:rsidRDefault="007F5B1C" w:rsidP="00E7775E">
      <w:pPr>
        <w:pStyle w:val="Odlomakpopisa"/>
        <w:numPr>
          <w:ilvl w:val="0"/>
          <w:numId w:val="30"/>
        </w:numPr>
        <w:jc w:val="both"/>
        <w:rPr>
          <w:rFonts w:ascii="Times New Roman" w:hAnsi="Times New Roman"/>
          <w:b/>
        </w:rPr>
      </w:pPr>
      <w:bookmarkStart w:id="5" w:name="_Toc502299201"/>
      <w:r w:rsidRPr="005E4BD9">
        <w:rPr>
          <w:rFonts w:ascii="Times New Roman" w:hAnsi="Times New Roman"/>
          <w:b/>
        </w:rPr>
        <w:t>RAZLOZI ISKLJUČENJA</w:t>
      </w:r>
      <w:bookmarkEnd w:id="5"/>
    </w:p>
    <w:p w:rsidR="002C1011" w:rsidRPr="005E4BD9" w:rsidRDefault="002C1011" w:rsidP="002C1011">
      <w:pPr>
        <w:ind w:left="-426"/>
        <w:jc w:val="both"/>
        <w:rPr>
          <w:rFonts w:ascii="Times New Roman" w:hAnsi="Times New Roman"/>
        </w:rPr>
      </w:pPr>
      <w:r w:rsidRPr="005E4BD9">
        <w:rPr>
          <w:rFonts w:ascii="Times New Roman" w:hAnsi="Times New Roman"/>
        </w:rPr>
        <w:t xml:space="preserve">Svaki ponuditelj mora dostaviti: </w:t>
      </w:r>
    </w:p>
    <w:p w:rsidR="002C1011" w:rsidRPr="005E4BD9" w:rsidRDefault="002C1011" w:rsidP="002C1011">
      <w:pPr>
        <w:ind w:left="-426"/>
        <w:jc w:val="both"/>
        <w:rPr>
          <w:rFonts w:ascii="Times New Roman" w:hAnsi="Times New Roman"/>
        </w:rPr>
      </w:pPr>
    </w:p>
    <w:p w:rsidR="00022478" w:rsidRPr="005E4BD9" w:rsidRDefault="002C1011" w:rsidP="00D4297E">
      <w:pPr>
        <w:pStyle w:val="Odlomakpopisa"/>
        <w:numPr>
          <w:ilvl w:val="1"/>
          <w:numId w:val="30"/>
        </w:numPr>
        <w:ind w:left="993" w:hanging="993"/>
        <w:jc w:val="both"/>
        <w:rPr>
          <w:rFonts w:ascii="Times New Roman" w:hAnsi="Times New Roman"/>
        </w:rPr>
      </w:pPr>
      <w:r w:rsidRPr="005E4BD9">
        <w:rPr>
          <w:rFonts w:ascii="Times New Roman" w:hAnsi="Times New Roman"/>
        </w:rPr>
        <w:lastRenderedPageBreak/>
        <w:t xml:space="preserve">odgovarajuću izjavu kojom ovlaštena osoba gospodarskog subjekta izjavljuje da </w:t>
      </w:r>
      <w:r w:rsidRPr="005E4BD9">
        <w:rPr>
          <w:rFonts w:ascii="Times New Roman" w:hAnsi="Times New Roman"/>
          <w:b/>
        </w:rPr>
        <w:t>nije pravomoćno osuđena</w:t>
      </w:r>
      <w:r w:rsidRPr="005E4BD9">
        <w:rPr>
          <w:rFonts w:ascii="Times New Roman" w:hAnsi="Times New Roman"/>
        </w:rPr>
        <w:t xml:space="preserve"> za bilo koji od  kaznenih dijela iz članka 251.stavak 1. točka a) do f)</w:t>
      </w:r>
      <w:r w:rsidR="00C145BA">
        <w:rPr>
          <w:rFonts w:ascii="Times New Roman" w:hAnsi="Times New Roman"/>
        </w:rPr>
        <w:t>,</w:t>
      </w:r>
      <w:r w:rsidRPr="005E4BD9">
        <w:rPr>
          <w:rFonts w:ascii="Times New Roman" w:hAnsi="Times New Roman"/>
        </w:rPr>
        <w:t xml:space="preserve"> Z</w:t>
      </w:r>
      <w:r w:rsidR="00C145BA">
        <w:rPr>
          <w:rFonts w:ascii="Times New Roman" w:hAnsi="Times New Roman"/>
        </w:rPr>
        <w:t>JN 2016</w:t>
      </w:r>
      <w:r w:rsidRPr="005E4BD9">
        <w:rPr>
          <w:rFonts w:ascii="Times New Roman" w:hAnsi="Times New Roman"/>
        </w:rPr>
        <w:t xml:space="preserve">. </w:t>
      </w:r>
    </w:p>
    <w:p w:rsidR="002C1011" w:rsidRPr="005E4BD9" w:rsidRDefault="002C1011" w:rsidP="002C1011">
      <w:pPr>
        <w:ind w:left="-426"/>
        <w:jc w:val="both"/>
        <w:rPr>
          <w:rFonts w:ascii="Times New Roman" w:hAnsi="Times New Roman"/>
        </w:rPr>
      </w:pPr>
      <w:r w:rsidRPr="005E4B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5E4BD9">
        <w:rPr>
          <w:rFonts w:ascii="Times New Roman" w:hAnsi="Times New Roman"/>
          <w:b/>
        </w:rPr>
        <w:t>Obrazac 1</w:t>
      </w:r>
      <w:r w:rsidR="00C13968">
        <w:rPr>
          <w:rFonts w:ascii="Times New Roman" w:hAnsi="Times New Roman"/>
          <w:b/>
        </w:rPr>
        <w:t>.</w:t>
      </w:r>
      <w:r w:rsidRPr="005E4BD9">
        <w:rPr>
          <w:rFonts w:ascii="Times New Roman" w:hAnsi="Times New Roman"/>
        </w:rPr>
        <w:t xml:space="preserve"> ovog Poziva za nadmetanje. Izjava ne smije biti starija od tri (3) mjeseca računajući od dana početka postupka javne nabave.</w:t>
      </w:r>
    </w:p>
    <w:p w:rsidR="00191DAF" w:rsidRPr="005E4BD9" w:rsidRDefault="00191DAF" w:rsidP="002C1011">
      <w:pPr>
        <w:ind w:left="-426"/>
        <w:jc w:val="both"/>
        <w:rPr>
          <w:rFonts w:ascii="Times New Roman" w:hAnsi="Times New Roman"/>
        </w:rPr>
      </w:pPr>
    </w:p>
    <w:p w:rsidR="00801E56" w:rsidRPr="00801E56" w:rsidRDefault="002C1011" w:rsidP="00801E56">
      <w:pPr>
        <w:pStyle w:val="Odlomakpopisa"/>
        <w:numPr>
          <w:ilvl w:val="1"/>
          <w:numId w:val="30"/>
        </w:numPr>
        <w:ind w:left="993" w:hanging="993"/>
        <w:jc w:val="both"/>
        <w:rPr>
          <w:rFonts w:ascii="Times New Roman" w:hAnsi="Times New Roman"/>
        </w:rPr>
      </w:pPr>
      <w:r w:rsidRPr="005E4BD9">
        <w:rPr>
          <w:rFonts w:ascii="Times New Roman" w:hAnsi="Times New Roman"/>
        </w:rPr>
        <w:t xml:space="preserve">ako nije ispunio obvezu plaćanja  </w:t>
      </w:r>
      <w:r w:rsidR="009B19B0">
        <w:rPr>
          <w:rFonts w:ascii="Times New Roman" w:hAnsi="Times New Roman"/>
          <w:b/>
        </w:rPr>
        <w:t>dospjelih poreznih obveza i doprinosa o kojima službenu evidenciju vodi Porezna uprava</w:t>
      </w:r>
      <w:r w:rsidR="00801E56">
        <w:rPr>
          <w:rFonts w:ascii="Times New Roman" w:hAnsi="Times New Roman"/>
          <w:b/>
        </w:rPr>
        <w:t>.</w:t>
      </w:r>
    </w:p>
    <w:p w:rsidR="00CD4334" w:rsidRDefault="00801E56" w:rsidP="00801E56">
      <w:pPr>
        <w:pStyle w:val="Odlomakpopisa"/>
        <w:ind w:left="-567"/>
        <w:jc w:val="both"/>
        <w:rPr>
          <w:rFonts w:ascii="Times New Roman" w:hAnsi="Times New Roman"/>
        </w:rPr>
      </w:pPr>
      <w:r>
        <w:rPr>
          <w:rFonts w:ascii="Times New Roman" w:hAnsi="Times New Roman"/>
        </w:rPr>
        <w:t>Za potrebe utvrđivanja okolnosti iz ove točke gospodarski subjekt u ponudi dostavlja potvrdu</w:t>
      </w:r>
      <w:r w:rsidRPr="00801E56">
        <w:rPr>
          <w:rFonts w:ascii="Times New Roman" w:hAnsi="Times New Roman"/>
        </w:rPr>
        <w:t xml:space="preserve"> nadležne Porezne uprave o stanju duga i/ili istovjetne isprave nadležnih tijela zemlje sjedišta ponuditelja iz koje je razvidno da je Ponuditelj uredno izvršio sve dospjele porezne obveze i doprinose za mirovinsko i zdravstveno osiguranje</w:t>
      </w:r>
      <w:r w:rsidR="00CD4334">
        <w:rPr>
          <w:rFonts w:ascii="Times New Roman" w:hAnsi="Times New Roman"/>
        </w:rPr>
        <w:t>.</w:t>
      </w:r>
    </w:p>
    <w:p w:rsidR="00801E56" w:rsidRPr="00801E56" w:rsidRDefault="00CD4334" w:rsidP="00801E56">
      <w:pPr>
        <w:pStyle w:val="Odlomakpopisa"/>
        <w:ind w:left="-567"/>
        <w:jc w:val="both"/>
        <w:rPr>
          <w:rFonts w:ascii="Times New Roman" w:hAnsi="Times New Roman"/>
        </w:rPr>
      </w:pPr>
      <w:r>
        <w:rPr>
          <w:rFonts w:ascii="Times New Roman" w:hAnsi="Times New Roman"/>
        </w:rPr>
        <w:t xml:space="preserve">Dokaz se može dostaviti u neovjerenoj preslici i ne </w:t>
      </w:r>
      <w:r w:rsidR="00801E56">
        <w:rPr>
          <w:rFonts w:ascii="Times New Roman" w:hAnsi="Times New Roman"/>
        </w:rPr>
        <w:t xml:space="preserve"> smije biti s</w:t>
      </w:r>
      <w:r>
        <w:rPr>
          <w:rFonts w:ascii="Times New Roman" w:hAnsi="Times New Roman"/>
        </w:rPr>
        <w:t>tariji</w:t>
      </w:r>
      <w:r w:rsidR="00801E56">
        <w:rPr>
          <w:rFonts w:ascii="Times New Roman" w:hAnsi="Times New Roman"/>
        </w:rPr>
        <w:t xml:space="preserve"> od 30 dana od dana isteka roka za dostavu ponuda. </w:t>
      </w:r>
    </w:p>
    <w:p w:rsidR="00801E56" w:rsidRPr="00801E56" w:rsidRDefault="00801E56" w:rsidP="00801E56">
      <w:pPr>
        <w:pStyle w:val="Odlomakpopisa"/>
        <w:ind w:left="993"/>
        <w:jc w:val="both"/>
        <w:rPr>
          <w:rFonts w:ascii="Times New Roman" w:hAnsi="Times New Roman"/>
        </w:rPr>
      </w:pPr>
    </w:p>
    <w:p w:rsidR="00022478" w:rsidRPr="005E4BD9" w:rsidRDefault="00801E56" w:rsidP="00CD4334">
      <w:pPr>
        <w:pStyle w:val="Odlomakpopisa"/>
        <w:numPr>
          <w:ilvl w:val="1"/>
          <w:numId w:val="30"/>
        </w:numPr>
        <w:ind w:left="-567" w:firstLine="927"/>
        <w:jc w:val="both"/>
        <w:rPr>
          <w:rFonts w:ascii="Times New Roman" w:hAnsi="Times New Roman"/>
        </w:rPr>
      </w:pPr>
      <w:r>
        <w:rPr>
          <w:rFonts w:ascii="Times New Roman" w:hAnsi="Times New Roman"/>
        </w:rPr>
        <w:t xml:space="preserve">ako nije ispunio obvezu plaćanja </w:t>
      </w:r>
      <w:r w:rsidR="009B19B0">
        <w:rPr>
          <w:rFonts w:ascii="Times New Roman" w:hAnsi="Times New Roman"/>
          <w:b/>
        </w:rPr>
        <w:t xml:space="preserve"> ostalih poreznih obveza o kojima službenu evidenciju ne vodi porezna uprava</w:t>
      </w:r>
      <w:r>
        <w:rPr>
          <w:rFonts w:ascii="Times New Roman" w:hAnsi="Times New Roman"/>
          <w:b/>
        </w:rPr>
        <w:t xml:space="preserve"> </w:t>
      </w:r>
      <w:r>
        <w:rPr>
          <w:rFonts w:ascii="Times New Roman" w:hAnsi="Times New Roman"/>
        </w:rPr>
        <w:t>kao što su porezne i druge obveze prema Gradu Poreču-</w:t>
      </w:r>
      <w:proofErr w:type="spellStart"/>
      <w:r>
        <w:rPr>
          <w:rFonts w:ascii="Times New Roman" w:hAnsi="Times New Roman"/>
        </w:rPr>
        <w:t>Parenzo</w:t>
      </w:r>
      <w:proofErr w:type="spellEnd"/>
      <w:r w:rsidR="009B19B0">
        <w:rPr>
          <w:rFonts w:ascii="Times New Roman" w:hAnsi="Times New Roman"/>
          <w:b/>
        </w:rPr>
        <w:t>.</w:t>
      </w:r>
      <w:r w:rsidR="002C1011" w:rsidRPr="005E4BD9">
        <w:rPr>
          <w:rFonts w:ascii="Times New Roman" w:hAnsi="Times New Roman"/>
          <w:b/>
        </w:rPr>
        <w:t xml:space="preserve"> </w:t>
      </w:r>
    </w:p>
    <w:p w:rsidR="007F5B1C" w:rsidRDefault="009B19B0" w:rsidP="007F5B1C">
      <w:pPr>
        <w:ind w:left="-426"/>
        <w:jc w:val="both"/>
        <w:rPr>
          <w:rFonts w:ascii="Times New Roman" w:hAnsi="Times New Roman"/>
        </w:rPr>
      </w:pPr>
      <w:r w:rsidRPr="009B19B0">
        <w:rPr>
          <w:rFonts w:ascii="Times New Roman" w:hAnsi="Times New Roman"/>
        </w:rPr>
        <w:t>Za potrebe utvrđivanja okolnosti iz ove točke gospodarski subjekt u ponudi dostavlja izjavu. Izjavu daje osoba po zakonu ovlaštena za zastupanje gospodarskog subjekta. U tu svrhu potrebno je popuniti obrazac Izjave o nekažnja</w:t>
      </w:r>
      <w:r>
        <w:rPr>
          <w:rFonts w:ascii="Times New Roman" w:hAnsi="Times New Roman"/>
        </w:rPr>
        <w:t xml:space="preserve">vanju koja se nalazi u </w:t>
      </w:r>
      <w:r w:rsidRPr="009B19B0">
        <w:rPr>
          <w:rFonts w:ascii="Times New Roman" w:hAnsi="Times New Roman"/>
          <w:b/>
        </w:rPr>
        <w:t>Obrazac 4</w:t>
      </w:r>
      <w:r w:rsidRPr="009B19B0">
        <w:rPr>
          <w:rFonts w:ascii="Times New Roman" w:hAnsi="Times New Roman"/>
        </w:rPr>
        <w:t>. ovog Poziva za nadmetanje. Izjava ne smije biti starija</w:t>
      </w:r>
      <w:r>
        <w:rPr>
          <w:rFonts w:ascii="Times New Roman" w:hAnsi="Times New Roman"/>
        </w:rPr>
        <w:t xml:space="preserve"> od dana slanja poziva za dostavu ponuda</w:t>
      </w:r>
      <w:r w:rsidRPr="009B19B0">
        <w:rPr>
          <w:rFonts w:ascii="Times New Roman" w:hAnsi="Times New Roman"/>
        </w:rPr>
        <w:t>.</w:t>
      </w:r>
    </w:p>
    <w:p w:rsidR="009B19B0" w:rsidRPr="005E4BD9" w:rsidRDefault="009B19B0" w:rsidP="007F5B1C">
      <w:pPr>
        <w:ind w:left="-426"/>
        <w:jc w:val="both"/>
        <w:rPr>
          <w:rFonts w:ascii="Times New Roman" w:hAnsi="Times New Roman"/>
        </w:rPr>
      </w:pPr>
    </w:p>
    <w:p w:rsidR="007F5B1C" w:rsidRPr="005E4BD9" w:rsidRDefault="00A6641D" w:rsidP="00E7775E">
      <w:pPr>
        <w:pStyle w:val="Odlomakpopisa"/>
        <w:numPr>
          <w:ilvl w:val="1"/>
          <w:numId w:val="30"/>
        </w:numPr>
        <w:ind w:left="993" w:hanging="633"/>
        <w:jc w:val="both"/>
        <w:rPr>
          <w:rFonts w:ascii="Times New Roman" w:hAnsi="Times New Roman"/>
        </w:rPr>
      </w:pPr>
      <w:r w:rsidRPr="005E4BD9">
        <w:rPr>
          <w:rFonts w:ascii="Times New Roman" w:hAnsi="Times New Roman"/>
          <w:b/>
        </w:rPr>
        <w:t xml:space="preserve">Ostali razlozi isključenja </w:t>
      </w:r>
      <w:r w:rsidRPr="005E4BD9">
        <w:rPr>
          <w:rFonts w:ascii="Times New Roman" w:hAnsi="Times New Roman"/>
        </w:rPr>
        <w:t>ponuditelja</w:t>
      </w:r>
      <w:r w:rsidRPr="005E4BD9">
        <w:rPr>
          <w:rFonts w:ascii="Times New Roman" w:hAnsi="Times New Roman"/>
          <w:bCs/>
        </w:rPr>
        <w:t xml:space="preserve"> i dokumenti koje ponuditelji moraju dostaviti i na temelju kojih se utvrđuje postoje li razlozi za isključenje</w:t>
      </w:r>
      <w:r w:rsidR="00384884">
        <w:rPr>
          <w:rFonts w:ascii="Times New Roman" w:hAnsi="Times New Roman"/>
          <w:bCs/>
        </w:rPr>
        <w:t>.</w:t>
      </w:r>
      <w:r w:rsidR="005B2DCE" w:rsidRPr="005E4BD9">
        <w:rPr>
          <w:rFonts w:ascii="Times New Roman" w:hAnsi="Times New Roman"/>
          <w:b/>
          <w:bCs/>
        </w:rPr>
        <w:t xml:space="preserve"> </w:t>
      </w:r>
    </w:p>
    <w:p w:rsidR="007F5B1C" w:rsidRDefault="00A6641D" w:rsidP="007F5B1C">
      <w:pPr>
        <w:ind w:left="-426"/>
        <w:jc w:val="both"/>
        <w:rPr>
          <w:rFonts w:ascii="Times New Roman" w:hAnsi="Times New Roman"/>
        </w:rPr>
      </w:pPr>
      <w:r w:rsidRPr="005E4BD9">
        <w:rPr>
          <w:rFonts w:ascii="Times New Roman" w:hAnsi="Times New Roman"/>
        </w:rPr>
        <w:t xml:space="preserve">Naručitelj će isključiti ponuditelja iz postupka nabave ukoliko postoje sljedeći razlozi za isključenje: </w:t>
      </w:r>
    </w:p>
    <w:p w:rsidR="009B19B0" w:rsidRDefault="009B19B0" w:rsidP="007F5B1C">
      <w:pPr>
        <w:ind w:left="-426"/>
        <w:jc w:val="both"/>
        <w:rPr>
          <w:rFonts w:ascii="Times New Roman" w:hAnsi="Times New Roman"/>
        </w:rPr>
      </w:pPr>
    </w:p>
    <w:p w:rsidR="009B19B0" w:rsidRDefault="009B19B0" w:rsidP="009B19B0">
      <w:pPr>
        <w:pStyle w:val="Odlomakpopisa"/>
        <w:numPr>
          <w:ilvl w:val="2"/>
          <w:numId w:val="30"/>
        </w:numPr>
        <w:ind w:hanging="798"/>
        <w:jc w:val="both"/>
        <w:rPr>
          <w:rFonts w:ascii="Times New Roman" w:hAnsi="Times New Roman"/>
        </w:rPr>
      </w:pPr>
      <w:r>
        <w:rPr>
          <w:rFonts w:ascii="Times New Roman" w:hAnsi="Times New Roman"/>
        </w:rPr>
        <w:t>Ako nije uredno izvršio ugovorne obveze prema naručitelju.</w:t>
      </w:r>
    </w:p>
    <w:p w:rsidR="007F5B1C" w:rsidRPr="005E4BD9" w:rsidRDefault="009B19B0" w:rsidP="00CD4334">
      <w:pPr>
        <w:pStyle w:val="Odlomakpopisa"/>
        <w:ind w:left="-426"/>
        <w:jc w:val="both"/>
        <w:rPr>
          <w:rFonts w:ascii="Times New Roman" w:hAnsi="Times New Roman"/>
        </w:rPr>
      </w:pPr>
      <w:r w:rsidRPr="009B19B0">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w:t>
      </w:r>
      <w:r w:rsidR="00CD4334">
        <w:rPr>
          <w:rFonts w:ascii="Times New Roman" w:hAnsi="Times New Roman"/>
        </w:rPr>
        <w:t>koja se nalazi u prilogu</w:t>
      </w:r>
      <w:r>
        <w:rPr>
          <w:rFonts w:ascii="Times New Roman" w:hAnsi="Times New Roman"/>
        </w:rPr>
        <w:t xml:space="preserve"> </w:t>
      </w:r>
      <w:r w:rsidRPr="009B19B0">
        <w:rPr>
          <w:rFonts w:ascii="Times New Roman" w:hAnsi="Times New Roman"/>
        </w:rPr>
        <w:t>ovog Poziva za nadmetanje</w:t>
      </w:r>
      <w:r w:rsidR="00CD4334" w:rsidRPr="00CD4334">
        <w:rPr>
          <w:rFonts w:ascii="Times New Roman" w:hAnsi="Times New Roman"/>
          <w:b/>
        </w:rPr>
        <w:t xml:space="preserve"> </w:t>
      </w:r>
      <w:r w:rsidR="00CD4334">
        <w:rPr>
          <w:rFonts w:ascii="Times New Roman" w:hAnsi="Times New Roman"/>
          <w:b/>
        </w:rPr>
        <w:t>(</w:t>
      </w:r>
      <w:r w:rsidR="00CD4334" w:rsidRPr="009B19B0">
        <w:rPr>
          <w:rFonts w:ascii="Times New Roman" w:hAnsi="Times New Roman"/>
          <w:b/>
        </w:rPr>
        <w:t>Obrazac 5</w:t>
      </w:r>
      <w:r w:rsidR="00CD4334">
        <w:rPr>
          <w:rFonts w:ascii="Times New Roman" w:hAnsi="Times New Roman"/>
        </w:rPr>
        <w:t>)</w:t>
      </w:r>
      <w:r w:rsidRPr="009B19B0">
        <w:rPr>
          <w:rFonts w:ascii="Times New Roman" w:hAnsi="Times New Roman"/>
        </w:rPr>
        <w:t>. Izjava ne smije biti starija od dana s</w:t>
      </w:r>
      <w:r w:rsidR="00CD4334">
        <w:rPr>
          <w:rFonts w:ascii="Times New Roman" w:hAnsi="Times New Roman"/>
        </w:rPr>
        <w:t>lanja poziva za dostavu ponuda.</w:t>
      </w:r>
    </w:p>
    <w:p w:rsidR="007F5B1C" w:rsidRPr="005E4BD9" w:rsidRDefault="00A6641D" w:rsidP="009B19B0">
      <w:pPr>
        <w:pStyle w:val="Odlomakpopisa"/>
        <w:numPr>
          <w:ilvl w:val="2"/>
          <w:numId w:val="30"/>
        </w:numPr>
        <w:ind w:left="-426" w:firstLine="852"/>
        <w:jc w:val="both"/>
        <w:rPr>
          <w:rFonts w:ascii="Times New Roman" w:hAnsi="Times New Roman"/>
        </w:rPr>
      </w:pPr>
      <w:r w:rsidRPr="005E4BD9">
        <w:rPr>
          <w:rFonts w:ascii="Times New Roman" w:hAnsi="Times New Roman"/>
        </w:rPr>
        <w:t xml:space="preserve">ako je nad njime otvoren stečaj, ako je u postupku likvidacije, ako njime upravlja osoba postavljena od strane nadležnog suda, ako je u </w:t>
      </w:r>
      <w:r w:rsidR="00837B2C" w:rsidRPr="005E4BD9">
        <w:rPr>
          <w:rFonts w:ascii="Times New Roman" w:hAnsi="Times New Roman"/>
        </w:rPr>
        <w:t xml:space="preserve">nagodbi s vjerovnicima, ako je </w:t>
      </w:r>
      <w:r w:rsidRPr="005E4BD9">
        <w:rPr>
          <w:rFonts w:ascii="Times New Roman" w:hAnsi="Times New Roman"/>
        </w:rPr>
        <w:t>obustavio poslovne djelatnosti ili se nalazi u sličnom postupku prema propisima države</w:t>
      </w:r>
      <w:r w:rsidR="007F5B1C" w:rsidRPr="005E4BD9">
        <w:rPr>
          <w:rFonts w:ascii="Times New Roman" w:hAnsi="Times New Roman"/>
        </w:rPr>
        <w:t xml:space="preserve"> sjedišta gospodarskog subjekta i/ili</w:t>
      </w:r>
      <w:r w:rsidRPr="005E4BD9">
        <w:rPr>
          <w:rFonts w:ascii="Times New Roman" w:hAnsi="Times New Roman"/>
        </w:rPr>
        <w:t xml:space="preserve"> </w:t>
      </w:r>
    </w:p>
    <w:p w:rsidR="00CF3C06" w:rsidRPr="005E4BD9" w:rsidRDefault="005B2DCE" w:rsidP="009B19B0">
      <w:pPr>
        <w:pStyle w:val="Odlomakpopisa"/>
        <w:numPr>
          <w:ilvl w:val="2"/>
          <w:numId w:val="30"/>
        </w:numPr>
        <w:ind w:left="-426" w:firstLine="852"/>
        <w:jc w:val="both"/>
        <w:rPr>
          <w:rFonts w:ascii="Times New Roman" w:hAnsi="Times New Roman"/>
        </w:rPr>
      </w:pPr>
      <w:r w:rsidRPr="005E4B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7F5B1C" w:rsidRPr="005E4BD9" w:rsidRDefault="00A6641D" w:rsidP="007F5B1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Za </w:t>
      </w:r>
      <w:r w:rsidR="002C1011" w:rsidRPr="005E4BD9">
        <w:rPr>
          <w:rFonts w:ascii="Times New Roman" w:hAnsi="Times New Roman"/>
        </w:rPr>
        <w:t>dokazivanje ok</w:t>
      </w:r>
      <w:r w:rsidR="007F5B1C" w:rsidRPr="005E4BD9">
        <w:rPr>
          <w:rFonts w:ascii="Times New Roman" w:hAnsi="Times New Roman"/>
        </w:rPr>
        <w:t>olnosti iz</w:t>
      </w:r>
      <w:r w:rsidR="002C1011" w:rsidRPr="005E4BD9">
        <w:rPr>
          <w:rFonts w:ascii="Times New Roman" w:hAnsi="Times New Roman"/>
        </w:rPr>
        <w:t xml:space="preserve"> točak</w:t>
      </w:r>
      <w:r w:rsidR="007B29F3">
        <w:rPr>
          <w:rFonts w:ascii="Times New Roman" w:hAnsi="Times New Roman"/>
        </w:rPr>
        <w:t>a</w:t>
      </w:r>
      <w:r w:rsidR="007F5B1C" w:rsidRPr="005E4BD9">
        <w:rPr>
          <w:rFonts w:ascii="Times New Roman" w:hAnsi="Times New Roman"/>
        </w:rPr>
        <w:t xml:space="preserve"> </w:t>
      </w:r>
      <w:r w:rsidR="00CD4334">
        <w:rPr>
          <w:rFonts w:ascii="Times New Roman" w:hAnsi="Times New Roman"/>
        </w:rPr>
        <w:t>11.4</w:t>
      </w:r>
      <w:r w:rsidR="009B19B0">
        <w:rPr>
          <w:rFonts w:ascii="Times New Roman" w:hAnsi="Times New Roman"/>
        </w:rPr>
        <w:t>.2</w:t>
      </w:r>
      <w:r w:rsidR="00AE371A" w:rsidRPr="005E4BD9">
        <w:rPr>
          <w:rFonts w:ascii="Times New Roman" w:hAnsi="Times New Roman"/>
        </w:rPr>
        <w:t>.</w:t>
      </w:r>
      <w:r w:rsidR="00CD4334">
        <w:rPr>
          <w:rFonts w:ascii="Times New Roman" w:hAnsi="Times New Roman"/>
        </w:rPr>
        <w:t xml:space="preserve"> i 11.4</w:t>
      </w:r>
      <w:r w:rsidR="009B19B0">
        <w:rPr>
          <w:rFonts w:ascii="Times New Roman" w:hAnsi="Times New Roman"/>
        </w:rPr>
        <w:t>.3.</w:t>
      </w:r>
      <w:r w:rsidR="00AE371A" w:rsidRPr="005E4BD9">
        <w:rPr>
          <w:rFonts w:ascii="Times New Roman" w:hAnsi="Times New Roman"/>
        </w:rPr>
        <w:t xml:space="preserve"> </w:t>
      </w:r>
      <w:r w:rsidR="002C1011" w:rsidRPr="005E4BD9">
        <w:rPr>
          <w:rFonts w:ascii="Times New Roman" w:hAnsi="Times New Roman"/>
        </w:rPr>
        <w:t xml:space="preserve"> </w:t>
      </w:r>
      <w:r w:rsidR="002C1011" w:rsidRPr="005E4BD9">
        <w:rPr>
          <w:rFonts w:ascii="Times New Roman" w:hAnsi="Times New Roman"/>
          <w:b/>
        </w:rPr>
        <w:t>nije potrebno dostavljati dokaz</w:t>
      </w:r>
      <w:r w:rsidR="002C1011" w:rsidRPr="005E4BD9">
        <w:rPr>
          <w:rFonts w:ascii="Times New Roman" w:hAnsi="Times New Roman"/>
        </w:rPr>
        <w:t xml:space="preserve"> već će Naručitelj nakon pregleda i ocjene ponude te rangiranja prije davanja prijedloga o odabiru</w:t>
      </w:r>
      <w:r w:rsidR="00CF3C06" w:rsidRPr="005E4BD9">
        <w:rPr>
          <w:rFonts w:ascii="Times New Roman" w:hAnsi="Times New Roman"/>
        </w:rPr>
        <w:t xml:space="preserve">, po potrebi, </w:t>
      </w:r>
      <w:r w:rsidR="002C1011" w:rsidRPr="005E4BD9">
        <w:rPr>
          <w:rFonts w:ascii="Times New Roman" w:hAnsi="Times New Roman"/>
        </w:rPr>
        <w:t>od najpovoljnijeg ponuditelja zatražiti dokaz o nepostojanju razloga isključenja.</w:t>
      </w:r>
    </w:p>
    <w:p w:rsidR="007F5B1C" w:rsidRPr="005E4BD9" w:rsidRDefault="007F5B1C" w:rsidP="007F5B1C">
      <w:pPr>
        <w:ind w:left="-426"/>
        <w:jc w:val="both"/>
        <w:rPr>
          <w:rFonts w:ascii="Times New Roman" w:hAnsi="Times New Roman"/>
          <w:b/>
          <w:i/>
        </w:rPr>
      </w:pPr>
    </w:p>
    <w:p w:rsidR="00A6641D" w:rsidRPr="005E4BD9" w:rsidRDefault="00A6641D" w:rsidP="007F5B1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w:t>
      </w:r>
      <w:r w:rsidR="00CF3C06" w:rsidRPr="005E4BD9">
        <w:rPr>
          <w:rFonts w:ascii="Times New Roman" w:hAnsi="Times New Roman"/>
          <w:i/>
        </w:rPr>
        <w:t>ja</w:t>
      </w:r>
      <w:r w:rsidR="007F5B1C" w:rsidRPr="005E4BD9">
        <w:rPr>
          <w:rFonts w:ascii="Times New Roman" w:hAnsi="Times New Roman"/>
          <w:i/>
        </w:rPr>
        <w:t xml:space="preserve"> </w:t>
      </w:r>
      <w:r w:rsidR="0043130E" w:rsidRPr="005E4BD9">
        <w:rPr>
          <w:rFonts w:ascii="Times New Roman" w:hAnsi="Times New Roman"/>
          <w:i/>
        </w:rPr>
        <w:t>obvez</w:t>
      </w:r>
      <w:r w:rsidR="007F5B1C" w:rsidRPr="005E4BD9">
        <w:rPr>
          <w:rFonts w:ascii="Times New Roman" w:hAnsi="Times New Roman"/>
          <w:i/>
        </w:rPr>
        <w:t>ni su</w:t>
      </w:r>
      <w:r w:rsidR="0043130E" w:rsidRPr="005E4BD9">
        <w:rPr>
          <w:rFonts w:ascii="Times New Roman" w:hAnsi="Times New Roman"/>
          <w:i/>
        </w:rPr>
        <w:t xml:space="preserve"> </w:t>
      </w:r>
      <w:r w:rsidR="007F5B1C" w:rsidRPr="005E4BD9">
        <w:rPr>
          <w:rFonts w:ascii="Times New Roman" w:hAnsi="Times New Roman"/>
          <w:i/>
        </w:rPr>
        <w:t xml:space="preserve"> dostaviti </w:t>
      </w:r>
      <w:r w:rsidR="00CF3C06" w:rsidRPr="005E4BD9">
        <w:rPr>
          <w:rFonts w:ascii="Times New Roman" w:hAnsi="Times New Roman"/>
          <w:i/>
        </w:rPr>
        <w:t xml:space="preserve"> dokaze</w:t>
      </w:r>
      <w:r w:rsidR="007F5B1C" w:rsidRPr="005E4BD9">
        <w:rPr>
          <w:rFonts w:ascii="Times New Roman" w:hAnsi="Times New Roman"/>
          <w:i/>
        </w:rPr>
        <w:t xml:space="preserve"> iz točke 11.</w:t>
      </w:r>
    </w:p>
    <w:p w:rsidR="00E7775E" w:rsidRPr="005E4BD9" w:rsidRDefault="00E7775E" w:rsidP="004F793C">
      <w:pPr>
        <w:spacing w:line="276" w:lineRule="auto"/>
        <w:rPr>
          <w:rFonts w:ascii="Times New Roman" w:hAnsi="Times New Roman"/>
          <w:b/>
        </w:rPr>
      </w:pPr>
    </w:p>
    <w:p w:rsidR="007F5B1C" w:rsidRPr="005E4BD9" w:rsidRDefault="007F5B1C" w:rsidP="00E7775E">
      <w:pPr>
        <w:pStyle w:val="Odlomakpopisa"/>
        <w:numPr>
          <w:ilvl w:val="0"/>
          <w:numId w:val="30"/>
        </w:numPr>
        <w:jc w:val="both"/>
        <w:rPr>
          <w:rFonts w:ascii="Times New Roman" w:hAnsi="Times New Roman"/>
          <w:b/>
        </w:rPr>
      </w:pPr>
      <w:bookmarkStart w:id="6" w:name="_Toc502299202"/>
      <w:r w:rsidRPr="005E4BD9">
        <w:rPr>
          <w:rFonts w:ascii="Times New Roman" w:hAnsi="Times New Roman"/>
          <w:b/>
        </w:rPr>
        <w:lastRenderedPageBreak/>
        <w:t>UVJETI I DOKAZI SPOSOBNOSTI PONUDITELJA</w:t>
      </w:r>
      <w:bookmarkEnd w:id="6"/>
    </w:p>
    <w:p w:rsidR="00A6641D" w:rsidRPr="005E4BD9" w:rsidRDefault="00A6641D" w:rsidP="00986DA1">
      <w:pPr>
        <w:ind w:left="-426"/>
        <w:jc w:val="both"/>
        <w:rPr>
          <w:rFonts w:ascii="Times New Roman" w:hAnsi="Times New Roman"/>
          <w:color w:val="000000"/>
        </w:rPr>
      </w:pPr>
    </w:p>
    <w:p w:rsidR="00E7775E" w:rsidRPr="005E4BD9" w:rsidRDefault="00E141AD" w:rsidP="00E7775E">
      <w:pPr>
        <w:pStyle w:val="Odlomakpopisa"/>
        <w:numPr>
          <w:ilvl w:val="1"/>
          <w:numId w:val="30"/>
        </w:numPr>
        <w:tabs>
          <w:tab w:val="left" w:pos="993"/>
          <w:tab w:val="left" w:pos="1134"/>
        </w:tabs>
        <w:jc w:val="both"/>
        <w:rPr>
          <w:rFonts w:ascii="Times New Roman" w:hAnsi="Times New Roman"/>
          <w:bCs/>
          <w:u w:val="single"/>
        </w:rPr>
      </w:pPr>
      <w:r w:rsidRPr="005E4BD9">
        <w:rPr>
          <w:rFonts w:ascii="Times New Roman" w:hAnsi="Times New Roman"/>
          <w:bCs/>
          <w:iCs/>
        </w:rPr>
        <w:tab/>
      </w:r>
      <w:r w:rsidR="00A6641D" w:rsidRPr="005E4BD9">
        <w:rPr>
          <w:rFonts w:ascii="Times New Roman" w:hAnsi="Times New Roman"/>
          <w:bCs/>
          <w:iCs/>
        </w:rPr>
        <w:t>Uvjeti i dokazi  pravne i poslovne s</w:t>
      </w:r>
      <w:r w:rsidR="001168C7" w:rsidRPr="005E4BD9">
        <w:rPr>
          <w:rFonts w:ascii="Times New Roman" w:hAnsi="Times New Roman"/>
          <w:bCs/>
          <w:iCs/>
        </w:rPr>
        <w:t xml:space="preserve">posobnosti </w:t>
      </w:r>
    </w:p>
    <w:p w:rsidR="00A6641D" w:rsidRPr="005E4BD9" w:rsidRDefault="00A6641D" w:rsidP="00E141AD">
      <w:pPr>
        <w:ind w:left="-426"/>
        <w:jc w:val="both"/>
        <w:rPr>
          <w:rFonts w:ascii="Times New Roman" w:hAnsi="Times New Roman"/>
        </w:rPr>
      </w:pPr>
      <w:r w:rsidRPr="005E4BD9">
        <w:rPr>
          <w:rFonts w:ascii="Times New Roman" w:hAnsi="Times New Roman"/>
          <w:bCs/>
        </w:rPr>
        <w:t>Ponuditelj, odnosno zajednica ponuditelja</w:t>
      </w:r>
      <w:r w:rsidRPr="005E4BD9">
        <w:rPr>
          <w:rFonts w:ascii="Times New Roman" w:hAnsi="Times New Roman"/>
        </w:rPr>
        <w:t>, dužan je u svojoj ponudi priložiti dokumente kojima dokazuje svo</w:t>
      </w:r>
      <w:r w:rsidR="00F11865" w:rsidRPr="005E4BD9">
        <w:rPr>
          <w:rFonts w:ascii="Times New Roman" w:hAnsi="Times New Roman"/>
        </w:rPr>
        <w:t>ju pravnu i poslovnu sposobnost</w:t>
      </w:r>
      <w:r w:rsidRPr="005E4BD9">
        <w:rPr>
          <w:rFonts w:ascii="Times New Roman" w:hAnsi="Times New Roman"/>
        </w:rPr>
        <w:t>.</w:t>
      </w:r>
    </w:p>
    <w:p w:rsidR="00E141AD" w:rsidRPr="005E4BD9" w:rsidRDefault="00A6641D" w:rsidP="00E141AD">
      <w:pPr>
        <w:ind w:left="-426"/>
        <w:jc w:val="both"/>
        <w:rPr>
          <w:rFonts w:ascii="Times New Roman" w:hAnsi="Times New Roman"/>
        </w:rPr>
      </w:pPr>
      <w:r w:rsidRPr="005E4BD9">
        <w:rPr>
          <w:rFonts w:ascii="Times New Roman" w:hAnsi="Times New Roman"/>
          <w:b/>
          <w:bCs/>
        </w:rPr>
        <w:t xml:space="preserve">Dokumenti za dokazivanje sposobnosti </w:t>
      </w:r>
      <w:r w:rsidRPr="005E4B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5E4BD9" w:rsidRDefault="00E141AD" w:rsidP="00E141AD">
      <w:pPr>
        <w:ind w:left="-426"/>
        <w:jc w:val="both"/>
        <w:rPr>
          <w:rFonts w:ascii="Times New Roman" w:hAnsi="Times New Roman"/>
          <w:b/>
        </w:rPr>
      </w:pPr>
    </w:p>
    <w:p w:rsidR="00CE001F" w:rsidRPr="005E4BD9" w:rsidRDefault="000C135C" w:rsidP="00402838">
      <w:pPr>
        <w:pStyle w:val="Odlomakpopisa"/>
        <w:tabs>
          <w:tab w:val="left" w:pos="0"/>
          <w:tab w:val="left" w:pos="426"/>
        </w:tabs>
        <w:ind w:left="0"/>
        <w:jc w:val="both"/>
        <w:rPr>
          <w:rFonts w:ascii="Times New Roman" w:hAnsi="Times New Roman"/>
        </w:rPr>
      </w:pPr>
      <w:r w:rsidRPr="005E4BD9">
        <w:rPr>
          <w:rFonts w:ascii="Times New Roman" w:hAnsi="Times New Roman"/>
          <w:b/>
        </w:rPr>
        <w:t>Izvod o upisu u sudski, obrtni, strukovni ili drugi odgovarajući registar</w:t>
      </w:r>
      <w:r w:rsidRPr="005E4B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0C135C" w:rsidRPr="005E4BD9" w:rsidRDefault="00CE001F" w:rsidP="00402838">
      <w:pPr>
        <w:pStyle w:val="Odlomakpopisa"/>
        <w:tabs>
          <w:tab w:val="left" w:pos="0"/>
          <w:tab w:val="left" w:pos="993"/>
          <w:tab w:val="left" w:pos="1134"/>
        </w:tabs>
        <w:ind w:left="0"/>
        <w:jc w:val="both"/>
        <w:rPr>
          <w:rFonts w:ascii="Times New Roman" w:hAnsi="Times New Roman"/>
        </w:rPr>
      </w:pPr>
      <w:r w:rsidRPr="005E4BD9">
        <w:rPr>
          <w:rFonts w:ascii="Times New Roman" w:hAnsi="Times New Roman"/>
        </w:rPr>
        <w:t xml:space="preserve">Iz Izvoda mora biti vidljivo da je gospodarski subjekt registriran za </w:t>
      </w:r>
      <w:r w:rsidRPr="00F103C4">
        <w:rPr>
          <w:rFonts w:ascii="Times New Roman" w:hAnsi="Times New Roman"/>
        </w:rPr>
        <w:t xml:space="preserve">obavljanje poslova </w:t>
      </w:r>
      <w:r w:rsidR="00F103C4" w:rsidRPr="00F103C4">
        <w:rPr>
          <w:rFonts w:ascii="Times New Roman" w:hAnsi="Times New Roman"/>
        </w:rPr>
        <w:t>iz</w:t>
      </w:r>
      <w:r w:rsidR="00F103C4">
        <w:rPr>
          <w:rFonts w:ascii="Times New Roman" w:hAnsi="Times New Roman"/>
        </w:rPr>
        <w:t xml:space="preserve"> ove nabave</w:t>
      </w:r>
      <w:r w:rsidRPr="005E4BD9">
        <w:rPr>
          <w:rFonts w:ascii="Times New Roman" w:hAnsi="Times New Roman"/>
        </w:rPr>
        <w:t>.</w:t>
      </w:r>
    </w:p>
    <w:p w:rsidR="000C135C" w:rsidRPr="005E4BD9" w:rsidRDefault="000C135C" w:rsidP="000C135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Izvod kako je zatraženo.</w:t>
      </w:r>
      <w:r w:rsidRPr="005E4BD9">
        <w:rPr>
          <w:rFonts w:ascii="Times New Roman" w:hAnsi="Times New Roman"/>
          <w:color w:val="8064A2"/>
        </w:rPr>
        <w:t xml:space="preserve"> </w:t>
      </w:r>
      <w:r w:rsidRPr="005E4BD9">
        <w:rPr>
          <w:rFonts w:ascii="Times New Roman" w:hAnsi="Times New Roman"/>
        </w:rPr>
        <w:t xml:space="preserve">Dokaz se može priložiti u neovjerenoj preslici i ne smije biti </w:t>
      </w:r>
      <w:r w:rsidRPr="00B75FBF">
        <w:rPr>
          <w:rFonts w:ascii="Times New Roman" w:hAnsi="Times New Roman"/>
        </w:rPr>
        <w:t>stariji od 3 (tri)</w:t>
      </w:r>
      <w:r w:rsidR="00A75C12" w:rsidRPr="00B75FBF">
        <w:rPr>
          <w:rFonts w:ascii="Times New Roman" w:hAnsi="Times New Roman"/>
        </w:rPr>
        <w:t xml:space="preserve"> mjeseca</w:t>
      </w:r>
      <w:r w:rsidRPr="00B75FBF">
        <w:rPr>
          <w:rFonts w:ascii="Times New Roman" w:hAnsi="Times New Roman"/>
        </w:rPr>
        <w:t xml:space="preserve"> računajući</w:t>
      </w:r>
      <w:r w:rsidR="00A75C12" w:rsidRPr="005E4BD9">
        <w:rPr>
          <w:rFonts w:ascii="Times New Roman" w:hAnsi="Times New Roman"/>
        </w:rPr>
        <w:t xml:space="preserve"> od dana početka postupka </w:t>
      </w:r>
      <w:r w:rsidRPr="005E4BD9">
        <w:rPr>
          <w:rFonts w:ascii="Times New Roman" w:hAnsi="Times New Roman"/>
        </w:rPr>
        <w:t xml:space="preserve">nabave. </w:t>
      </w:r>
    </w:p>
    <w:p w:rsidR="000C135C" w:rsidRPr="005E4BD9" w:rsidRDefault="000C135C" w:rsidP="006B15E2">
      <w:pPr>
        <w:jc w:val="both"/>
        <w:rPr>
          <w:rFonts w:ascii="Times New Roman" w:hAnsi="Times New Roman"/>
        </w:rPr>
      </w:pPr>
    </w:p>
    <w:p w:rsidR="000C135C" w:rsidRPr="005E4BD9" w:rsidRDefault="000C135C" w:rsidP="000C135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ponuditelja obvez</w:t>
      </w:r>
      <w:r w:rsidR="00A75C12" w:rsidRPr="005E4BD9">
        <w:rPr>
          <w:rFonts w:ascii="Times New Roman" w:hAnsi="Times New Roman"/>
          <w:i/>
        </w:rPr>
        <w:t>n</w:t>
      </w:r>
      <w:r w:rsidRPr="005E4BD9">
        <w:rPr>
          <w:rFonts w:ascii="Times New Roman" w:hAnsi="Times New Roman"/>
          <w:i/>
        </w:rPr>
        <w:t>i su pojedinačno dokazati svoju pravnu i poslovnu sposobnost.</w:t>
      </w:r>
    </w:p>
    <w:p w:rsidR="006B15E2" w:rsidRPr="005E4BD9" w:rsidRDefault="006B15E2" w:rsidP="00F77F3F">
      <w:pPr>
        <w:jc w:val="both"/>
        <w:rPr>
          <w:rFonts w:ascii="Times New Roman" w:hAnsi="Times New Roman"/>
        </w:rPr>
      </w:pPr>
    </w:p>
    <w:p w:rsidR="00E141AD" w:rsidRPr="005E4BD9" w:rsidRDefault="00A6641D" w:rsidP="006B15E2">
      <w:pPr>
        <w:pStyle w:val="Odlomakpopisa"/>
        <w:numPr>
          <w:ilvl w:val="1"/>
          <w:numId w:val="30"/>
        </w:numPr>
        <w:tabs>
          <w:tab w:val="left" w:pos="993"/>
          <w:tab w:val="left" w:pos="1134"/>
        </w:tabs>
        <w:jc w:val="both"/>
        <w:rPr>
          <w:rFonts w:ascii="Times New Roman" w:hAnsi="Times New Roman"/>
          <w:b/>
        </w:rPr>
      </w:pPr>
      <w:r w:rsidRPr="005E4BD9">
        <w:rPr>
          <w:rFonts w:ascii="Times New Roman" w:hAnsi="Times New Roman"/>
          <w:bCs/>
          <w:iCs/>
        </w:rPr>
        <w:t>Uvjeti i dokazi tehničke i stručne sposobnosti</w:t>
      </w:r>
    </w:p>
    <w:p w:rsidR="006B15E2" w:rsidRPr="005E4BD9" w:rsidRDefault="006B15E2" w:rsidP="006B15E2">
      <w:pPr>
        <w:pStyle w:val="Odlomakpopisa"/>
        <w:tabs>
          <w:tab w:val="left" w:pos="993"/>
          <w:tab w:val="left" w:pos="1134"/>
        </w:tabs>
        <w:ind w:left="792"/>
        <w:jc w:val="both"/>
        <w:rPr>
          <w:rFonts w:ascii="Times New Roman" w:hAnsi="Times New Roman"/>
          <w:b/>
        </w:rPr>
      </w:pPr>
    </w:p>
    <w:p w:rsidR="00312F22" w:rsidRPr="007F0419" w:rsidRDefault="00AA2238" w:rsidP="007F0419">
      <w:pPr>
        <w:pStyle w:val="Odlomakpopisa"/>
        <w:tabs>
          <w:tab w:val="left" w:pos="284"/>
          <w:tab w:val="left" w:pos="1134"/>
        </w:tabs>
        <w:ind w:left="-426"/>
        <w:jc w:val="both"/>
        <w:rPr>
          <w:rFonts w:ascii="Times New Roman" w:hAnsi="Times New Roman"/>
        </w:rPr>
      </w:pPr>
      <w:r w:rsidRPr="00384884">
        <w:rPr>
          <w:rFonts w:ascii="Times New Roman" w:hAnsi="Times New Roman"/>
          <w:b/>
        </w:rPr>
        <w:t>Najmanje 5</w:t>
      </w:r>
      <w:r w:rsidR="007B29F3" w:rsidRPr="00384884">
        <w:rPr>
          <w:rFonts w:ascii="Times New Roman" w:hAnsi="Times New Roman"/>
          <w:b/>
        </w:rPr>
        <w:t xml:space="preserve"> ugovora</w:t>
      </w:r>
      <w:r w:rsidR="00384884">
        <w:rPr>
          <w:rFonts w:ascii="Times New Roman" w:hAnsi="Times New Roman"/>
          <w:b/>
        </w:rPr>
        <w:t>/izvršenih usluga</w:t>
      </w:r>
      <w:r w:rsidR="00F87BA2" w:rsidRPr="00384884">
        <w:rPr>
          <w:rFonts w:ascii="Times New Roman" w:hAnsi="Times New Roman"/>
          <w:b/>
        </w:rPr>
        <w:t xml:space="preserve"> </w:t>
      </w:r>
      <w:r w:rsidR="007B29F3" w:rsidRPr="00384884">
        <w:rPr>
          <w:rFonts w:ascii="Times New Roman" w:hAnsi="Times New Roman"/>
        </w:rPr>
        <w:t>koji</w:t>
      </w:r>
      <w:r w:rsidR="00312F22" w:rsidRPr="00384884">
        <w:rPr>
          <w:rFonts w:ascii="Times New Roman" w:hAnsi="Times New Roman"/>
        </w:rPr>
        <w:t xml:space="preserve"> </w:t>
      </w:r>
      <w:r w:rsidR="007B29F3" w:rsidRPr="00384884">
        <w:rPr>
          <w:rFonts w:ascii="Times New Roman" w:hAnsi="Times New Roman"/>
        </w:rPr>
        <w:t>su isti ili slični</w:t>
      </w:r>
      <w:r w:rsidR="002B6496" w:rsidRPr="00384884">
        <w:rPr>
          <w:rFonts w:ascii="Times New Roman" w:hAnsi="Times New Roman"/>
        </w:rPr>
        <w:t xml:space="preserve"> </w:t>
      </w:r>
      <w:r w:rsidR="00312F22" w:rsidRPr="00384884">
        <w:rPr>
          <w:rFonts w:ascii="Times New Roman" w:hAnsi="Times New Roman"/>
        </w:rPr>
        <w:t>kao što je ovaj predmet nabave</w:t>
      </w:r>
      <w:r w:rsidR="002B6496" w:rsidRPr="00384884">
        <w:rPr>
          <w:rFonts w:ascii="Times New Roman" w:hAnsi="Times New Roman"/>
        </w:rPr>
        <w:t xml:space="preserve"> </w:t>
      </w:r>
      <w:r w:rsidR="00312F22" w:rsidRPr="00384884">
        <w:rPr>
          <w:rFonts w:ascii="Times New Roman" w:hAnsi="Times New Roman"/>
        </w:rPr>
        <w:t>izvršenih u godini u</w:t>
      </w:r>
      <w:r w:rsidR="00E141AD" w:rsidRPr="00384884">
        <w:rPr>
          <w:rFonts w:ascii="Times New Roman" w:hAnsi="Times New Roman"/>
        </w:rPr>
        <w:t xml:space="preserve"> kojoj je započeo postupak </w:t>
      </w:r>
      <w:r w:rsidR="007B29F3" w:rsidRPr="00384884">
        <w:rPr>
          <w:rFonts w:ascii="Times New Roman" w:hAnsi="Times New Roman"/>
        </w:rPr>
        <w:t xml:space="preserve">nabave, </w:t>
      </w:r>
      <w:r w:rsidR="007F0419" w:rsidRPr="00384884">
        <w:rPr>
          <w:rFonts w:ascii="Times New Roman" w:hAnsi="Times New Roman"/>
        </w:rPr>
        <w:t xml:space="preserve">i u tri godine koje prethode toj godini (2018., 2017., 2016.) </w:t>
      </w:r>
      <w:r w:rsidR="00CD4334" w:rsidRPr="00384884">
        <w:rPr>
          <w:rFonts w:ascii="Times New Roman" w:hAnsi="Times New Roman"/>
        </w:rPr>
        <w:t>zbrojeno najmanje u visini procijenjene vrijednosti nabave.</w:t>
      </w:r>
    </w:p>
    <w:p w:rsidR="004D249A" w:rsidRDefault="00A97204" w:rsidP="00A97204">
      <w:pPr>
        <w:ind w:left="-426"/>
        <w:jc w:val="both"/>
        <w:rPr>
          <w:rFonts w:ascii="Times New Roman" w:hAnsi="Times New Roman"/>
        </w:rPr>
      </w:pPr>
      <w:r w:rsidRPr="005E4B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Pr>
          <w:rFonts w:ascii="Times New Roman" w:hAnsi="Times New Roman"/>
        </w:rPr>
        <w:t>.</w:t>
      </w:r>
    </w:p>
    <w:p w:rsidR="00732C17" w:rsidRDefault="00732C17" w:rsidP="00A97204">
      <w:pPr>
        <w:ind w:left="-426"/>
        <w:jc w:val="both"/>
        <w:rPr>
          <w:rFonts w:ascii="Times New Roman" w:hAnsi="Times New Roman"/>
        </w:rPr>
      </w:pPr>
    </w:p>
    <w:p w:rsidR="00E03068" w:rsidRDefault="00E03068" w:rsidP="00E03068">
      <w:pPr>
        <w:spacing w:line="276" w:lineRule="auto"/>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 </w:t>
      </w:r>
    </w:p>
    <w:p w:rsidR="00E03068" w:rsidRPr="00D4297E" w:rsidRDefault="00E03068" w:rsidP="00E03068">
      <w:pPr>
        <w:pStyle w:val="Odlomakpopisa"/>
        <w:numPr>
          <w:ilvl w:val="0"/>
          <w:numId w:val="39"/>
        </w:numPr>
        <w:jc w:val="both"/>
        <w:rPr>
          <w:rFonts w:ascii="Times New Roman" w:hAnsi="Times New Roman"/>
        </w:rPr>
      </w:pPr>
      <w:r w:rsidRPr="00D4297E">
        <w:rPr>
          <w:rFonts w:ascii="Times New Roman" w:hAnsi="Times New Roman"/>
        </w:rPr>
        <w:t xml:space="preserve">Popis ugovora (predložak u sklopu dokumentacije za nadmetanje, </w:t>
      </w:r>
      <w:r w:rsidRPr="00D4297E">
        <w:rPr>
          <w:rFonts w:ascii="Times New Roman" w:hAnsi="Times New Roman"/>
          <w:b/>
        </w:rPr>
        <w:t>Obrazac 2</w:t>
      </w:r>
      <w:r w:rsidRPr="00D4297E">
        <w:rPr>
          <w:rFonts w:ascii="Times New Roman" w:hAnsi="Times New Roman"/>
        </w:rPr>
        <w:t xml:space="preserve">), </w:t>
      </w:r>
    </w:p>
    <w:p w:rsidR="00F77F3F" w:rsidRPr="005E4BD9" w:rsidRDefault="00F77F3F" w:rsidP="004615BD">
      <w:pPr>
        <w:rPr>
          <w:rFonts w:ascii="Times New Roman" w:eastAsia="Times New Roman" w:hAnsi="Times New Roman"/>
          <w:b/>
          <w:bCs/>
          <w:color w:val="2F2F2F"/>
          <w:shd w:val="clear" w:color="auto" w:fill="FFFFFF"/>
          <w:lang w:eastAsia="hr-HR"/>
        </w:rPr>
      </w:pPr>
    </w:p>
    <w:p w:rsidR="00A6641D" w:rsidRPr="005E4BD9" w:rsidRDefault="00A6641D" w:rsidP="004D249A">
      <w:pPr>
        <w:pStyle w:val="Odlomakpopisa"/>
        <w:numPr>
          <w:ilvl w:val="0"/>
          <w:numId w:val="30"/>
        </w:numPr>
        <w:jc w:val="both"/>
        <w:rPr>
          <w:rFonts w:ascii="Times New Roman" w:eastAsia="Arial,Bold" w:hAnsi="Times New Roman"/>
          <w:b/>
        </w:rPr>
      </w:pPr>
      <w:bookmarkStart w:id="7" w:name="_Toc502299203"/>
      <w:r w:rsidRPr="005E4BD9">
        <w:rPr>
          <w:rFonts w:ascii="Times New Roman" w:eastAsia="Arial,Bold" w:hAnsi="Times New Roman"/>
          <w:b/>
        </w:rPr>
        <w:t>UVJETI SPOSOBNOSTI U SLUČAJU ZAJEDNICE PONUDITELJA</w:t>
      </w:r>
      <w:bookmarkEnd w:id="7"/>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Zajednica ponuditelja je udruženje više gospodarskih subjekata koje je pravodobno dostavilo zajedničku ponudu po ovom nadmetanju.</w:t>
      </w:r>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 xml:space="preserve">U slučaju zajednice ponuditelja svi članovi zajednice ponuditelja moraju </w:t>
      </w:r>
      <w:r w:rsidRPr="005E4BD9">
        <w:rPr>
          <w:rFonts w:ascii="Times New Roman" w:eastAsia="Arial,Bold" w:hAnsi="Times New Roman"/>
          <w:b/>
          <w:bCs/>
        </w:rPr>
        <w:t>pojedinačno</w:t>
      </w:r>
      <w:r w:rsidRPr="005E4BD9">
        <w:rPr>
          <w:rFonts w:ascii="Times New Roman" w:eastAsia="Arial,Bold" w:hAnsi="Times New Roman"/>
        </w:rPr>
        <w:t xml:space="preserve"> dokazat</w:t>
      </w:r>
      <w:r w:rsidR="00B82FF5" w:rsidRPr="005E4BD9">
        <w:rPr>
          <w:rFonts w:ascii="Times New Roman" w:eastAsia="Arial,Bold" w:hAnsi="Times New Roman"/>
        </w:rPr>
        <w:t>i nepostojanje okolnosti iz točaka, kako je navedeno u 11. i 12.1</w:t>
      </w:r>
      <w:r w:rsidRPr="005E4BD9">
        <w:rPr>
          <w:rFonts w:ascii="Times New Roman" w:eastAsia="Arial,Bold" w:hAnsi="Times New Roman"/>
        </w:rPr>
        <w:t xml:space="preserve">. ove dokumentacije </w:t>
      </w:r>
      <w:r w:rsidRPr="002A4312">
        <w:rPr>
          <w:rFonts w:ascii="Times New Roman" w:eastAsia="Arial,Bold" w:hAnsi="Times New Roman"/>
        </w:rPr>
        <w:t xml:space="preserve">te </w:t>
      </w:r>
      <w:r w:rsidR="003D7597" w:rsidRPr="002A4312">
        <w:rPr>
          <w:rFonts w:ascii="Times New Roman" w:eastAsia="Arial,Bold" w:hAnsi="Times New Roman"/>
          <w:b/>
        </w:rPr>
        <w:t xml:space="preserve">kumulativno </w:t>
      </w:r>
      <w:r w:rsidRPr="002A4312">
        <w:rPr>
          <w:rFonts w:ascii="Times New Roman" w:eastAsia="Arial,Bold" w:hAnsi="Times New Roman"/>
        </w:rPr>
        <w:t xml:space="preserve">dokazati </w:t>
      </w:r>
      <w:r w:rsidR="00D4297E" w:rsidRPr="002A4312">
        <w:rPr>
          <w:rFonts w:ascii="Times New Roman" w:eastAsia="Arial,Bold" w:hAnsi="Times New Roman"/>
        </w:rPr>
        <w:t>tehničku i poslovnu sposobnost sukladno točki 12.2</w:t>
      </w:r>
      <w:r w:rsidRPr="002A4312">
        <w:rPr>
          <w:rFonts w:ascii="Times New Roman" w:eastAsia="Arial,Bold" w:hAnsi="Times New Roman"/>
        </w:rPr>
        <w:t xml:space="preserve">. dokumentacije. </w:t>
      </w:r>
      <w:r w:rsidR="00333A1C" w:rsidRPr="002A4312">
        <w:rPr>
          <w:rFonts w:ascii="Times New Roman" w:eastAsia="Arial,Bold" w:hAnsi="Times New Roman"/>
        </w:rPr>
        <w:t>Tehničku i stručnu sposobnost mogu dokazivati zajednički.</w:t>
      </w:r>
    </w:p>
    <w:p w:rsidR="00A6641D" w:rsidRPr="005E4BD9" w:rsidRDefault="00A6641D" w:rsidP="00D774C6">
      <w:pPr>
        <w:spacing w:line="276" w:lineRule="auto"/>
        <w:ind w:left="-426"/>
        <w:jc w:val="both"/>
        <w:rPr>
          <w:rFonts w:ascii="Times New Roman" w:eastAsia="Arial,Bold" w:hAnsi="Times New Roman"/>
          <w:b/>
          <w:bCs/>
          <w:color w:val="0070C0"/>
        </w:rPr>
      </w:pPr>
    </w:p>
    <w:p w:rsidR="00A6641D" w:rsidRPr="005E4BD9" w:rsidRDefault="00A6641D" w:rsidP="00D774C6">
      <w:pPr>
        <w:spacing w:line="276" w:lineRule="auto"/>
        <w:ind w:left="-426"/>
        <w:jc w:val="both"/>
        <w:rPr>
          <w:rFonts w:ascii="Times New Roman" w:hAnsi="Times New Roman"/>
        </w:rPr>
      </w:pPr>
      <w:r w:rsidRPr="005E4BD9">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w:t>
      </w:r>
      <w:r w:rsidRPr="005E4BD9">
        <w:rPr>
          <w:rFonts w:ascii="Times New Roman" w:hAnsi="Times New Roman"/>
        </w:rPr>
        <w:lastRenderedPageBreak/>
        <w:t>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rPr>
          <w:rFonts w:ascii="Times New Roman" w:hAnsi="Times New Roman"/>
        </w:rPr>
        <w:t>.</w:t>
      </w:r>
      <w:r w:rsidRPr="005E4BD9">
        <w:rPr>
          <w:rFonts w:ascii="Times New Roman" w:hAnsi="Times New Roman"/>
        </w:rPr>
        <w:t xml:space="preserve">  Ponuditelj koji je samostalno podnio ponudu ne smije istodobno sudjelovati u zajedničkoj ponudi. </w:t>
      </w:r>
    </w:p>
    <w:p w:rsidR="00A6641D" w:rsidRPr="005E4BD9" w:rsidRDefault="00A6641D" w:rsidP="00D774C6">
      <w:pPr>
        <w:ind w:left="-426"/>
        <w:jc w:val="both"/>
        <w:rPr>
          <w:rFonts w:ascii="Times New Roman" w:hAnsi="Times New Roman"/>
        </w:rPr>
      </w:pPr>
    </w:p>
    <w:p w:rsidR="00A6641D" w:rsidRPr="00C7367E" w:rsidRDefault="00685970" w:rsidP="00C7367E">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(predložak u sklopu</w:t>
      </w:r>
      <w:r w:rsidR="0054021F">
        <w:rPr>
          <w:rFonts w:ascii="Times New Roman" w:hAnsi="Times New Roman"/>
        </w:rPr>
        <w:t xml:space="preserve"> Poziva</w:t>
      </w:r>
      <w:r w:rsidRPr="005E4BD9">
        <w:rPr>
          <w:rFonts w:ascii="Times New Roman" w:hAnsi="Times New Roman"/>
        </w:rPr>
        <w:t xml:space="preserve">, </w:t>
      </w:r>
      <w:r w:rsidRPr="005E4BD9">
        <w:rPr>
          <w:rFonts w:ascii="Times New Roman" w:hAnsi="Times New Roman"/>
          <w:b/>
        </w:rPr>
        <w:t>Obrazac</w:t>
      </w:r>
      <w:r w:rsidR="00146CAA" w:rsidRPr="005E4BD9">
        <w:rPr>
          <w:rFonts w:ascii="Times New Roman" w:hAnsi="Times New Roman"/>
          <w:b/>
        </w:rPr>
        <w:t xml:space="preserve"> 3</w:t>
      </w:r>
      <w:r w:rsidR="0030365F">
        <w:rPr>
          <w:rFonts w:ascii="Times New Roman" w:hAnsi="Times New Roman"/>
          <w:b/>
        </w:rPr>
        <w:t>.</w:t>
      </w:r>
      <w:r w:rsidRPr="005E4BD9">
        <w:rPr>
          <w:rFonts w:ascii="Times New Roman" w:hAnsi="Times New Roman"/>
        </w:rPr>
        <w:t xml:space="preserve"> ) </w:t>
      </w:r>
    </w:p>
    <w:p w:rsidR="003A7879" w:rsidRPr="005E4BD9" w:rsidRDefault="003A7879" w:rsidP="002341F6">
      <w:pPr>
        <w:jc w:val="both"/>
        <w:rPr>
          <w:rFonts w:ascii="Times New Roman" w:hAnsi="Times New Roman"/>
          <w:b/>
          <w:bCs/>
        </w:rPr>
      </w:pPr>
    </w:p>
    <w:p w:rsidR="00A6641D" w:rsidRPr="005E4BD9" w:rsidRDefault="00EB6A15" w:rsidP="004D249A">
      <w:pPr>
        <w:pStyle w:val="Odlomakpopisa"/>
        <w:numPr>
          <w:ilvl w:val="0"/>
          <w:numId w:val="30"/>
        </w:numPr>
        <w:jc w:val="both"/>
        <w:rPr>
          <w:rFonts w:ascii="Times New Roman" w:eastAsia="Arial,Bold" w:hAnsi="Times New Roman"/>
          <w:b/>
        </w:rPr>
      </w:pPr>
      <w:bookmarkStart w:id="8" w:name="_Toc502299204"/>
      <w:r w:rsidRPr="005E4BD9">
        <w:rPr>
          <w:rFonts w:ascii="Times New Roman" w:eastAsia="Arial,Bold" w:hAnsi="Times New Roman"/>
          <w:b/>
        </w:rPr>
        <w:t>SUDJELOVANJE PODUGOVARATELJA</w:t>
      </w:r>
      <w:bookmarkEnd w:id="8"/>
    </w:p>
    <w:p w:rsidR="00A6641D" w:rsidRPr="005E4BD9" w:rsidRDefault="00A6641D" w:rsidP="00270E36">
      <w:pPr>
        <w:ind w:left="-426" w:right="-2"/>
        <w:jc w:val="both"/>
        <w:rPr>
          <w:rFonts w:ascii="Times New Roman" w:hAnsi="Times New Roman"/>
          <w:b/>
        </w:rPr>
      </w:pPr>
      <w:r w:rsidRPr="005E4BD9">
        <w:rPr>
          <w:rFonts w:ascii="Times New Roman" w:hAnsi="Times New Roman"/>
        </w:rPr>
        <w:t>Ako ponuditelj nam</w:t>
      </w:r>
      <w:r w:rsidR="00EB6A15" w:rsidRPr="005E4BD9">
        <w:rPr>
          <w:rFonts w:ascii="Times New Roman" w:hAnsi="Times New Roman"/>
        </w:rPr>
        <w:t xml:space="preserve">jerava angažirati </w:t>
      </w:r>
      <w:proofErr w:type="spellStart"/>
      <w:r w:rsidR="00EB6A15" w:rsidRPr="005E4BD9">
        <w:rPr>
          <w:rFonts w:ascii="Times New Roman" w:hAnsi="Times New Roman"/>
        </w:rPr>
        <w:t>podugovaratelje</w:t>
      </w:r>
      <w:proofErr w:type="spellEnd"/>
      <w:r w:rsidRPr="005E4BD9">
        <w:rPr>
          <w:rFonts w:ascii="Times New Roman" w:hAnsi="Times New Roman"/>
        </w:rPr>
        <w:t>, obvezan je u ponudi navesti po</w:t>
      </w:r>
      <w:r w:rsidR="00CE52D1" w:rsidRPr="005E4BD9">
        <w:rPr>
          <w:rFonts w:ascii="Times New Roman" w:hAnsi="Times New Roman"/>
        </w:rPr>
        <w:t xml:space="preserve">datke o dijelu ugovora o </w:t>
      </w:r>
      <w:r w:rsidRPr="005E4BD9">
        <w:rPr>
          <w:rFonts w:ascii="Times New Roman" w:hAnsi="Times New Roman"/>
        </w:rPr>
        <w:t>nabavi koji namjera</w:t>
      </w:r>
      <w:r w:rsidR="00CE52D1" w:rsidRPr="005E4BD9">
        <w:rPr>
          <w:rFonts w:ascii="Times New Roman" w:hAnsi="Times New Roman"/>
        </w:rPr>
        <w:t>va dati u podugovor  te podatke:</w:t>
      </w:r>
    </w:p>
    <w:p w:rsidR="00A6641D" w:rsidRPr="005E4BD9" w:rsidRDefault="00EB6A15"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 xml:space="preserve">podatke o </w:t>
      </w:r>
      <w:proofErr w:type="spellStart"/>
      <w:r w:rsidRPr="005E4BD9">
        <w:rPr>
          <w:rFonts w:ascii="Times New Roman" w:hAnsi="Times New Roman"/>
        </w:rPr>
        <w:t>podugovara</w:t>
      </w:r>
      <w:r w:rsidR="00A6641D" w:rsidRPr="005E4BD9">
        <w:rPr>
          <w:rFonts w:ascii="Times New Roman" w:hAnsi="Times New Roman"/>
        </w:rPr>
        <w:t>teljima</w:t>
      </w:r>
      <w:proofErr w:type="spellEnd"/>
      <w:r w:rsidR="00A6641D" w:rsidRPr="005E4BD9">
        <w:rPr>
          <w:rFonts w:ascii="Times New Roman" w:hAnsi="Times New Roman"/>
        </w:rPr>
        <w:t xml:space="preserve"> (naziv ili tvrtka, sjedište, OIB (ili nacionalni identifikacijski broj prema zemlji sjedišta gospodarskog subjekta, ako je pri</w:t>
      </w:r>
      <w:r w:rsidRPr="005E4BD9">
        <w:rPr>
          <w:rFonts w:ascii="Times New Roman" w:hAnsi="Times New Roman"/>
        </w:rPr>
        <w:t xml:space="preserve">mjenjivo)  i broj računa </w:t>
      </w:r>
      <w:proofErr w:type="spellStart"/>
      <w:r w:rsidRPr="005E4BD9">
        <w:rPr>
          <w:rFonts w:ascii="Times New Roman" w:hAnsi="Times New Roman"/>
        </w:rPr>
        <w:t>podugovara</w:t>
      </w:r>
      <w:r w:rsidR="00A6641D" w:rsidRPr="005E4BD9">
        <w:rPr>
          <w:rFonts w:ascii="Times New Roman" w:hAnsi="Times New Roman"/>
        </w:rPr>
        <w:t>telja</w:t>
      </w:r>
      <w:proofErr w:type="spellEnd"/>
      <w:r w:rsidR="00A6641D" w:rsidRPr="005E4BD9">
        <w:rPr>
          <w:rFonts w:ascii="Times New Roman" w:hAnsi="Times New Roman"/>
        </w:rPr>
        <w:t>) 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predmet, količinu, vrijednost podugovora i postot</w:t>
      </w:r>
      <w:r w:rsidR="0030365F">
        <w:rPr>
          <w:rFonts w:ascii="Times New Roman" w:hAnsi="Times New Roman"/>
        </w:rPr>
        <w:t xml:space="preserve">ni dio ugovora </w:t>
      </w:r>
      <w:r w:rsidRPr="005E4BD9">
        <w:rPr>
          <w:rFonts w:ascii="Times New Roman" w:hAnsi="Times New Roman"/>
        </w:rPr>
        <w:t>koji se daje u podugovor.</w:t>
      </w:r>
    </w:p>
    <w:p w:rsidR="002A2BDA" w:rsidRPr="005E4BD9" w:rsidRDefault="00A6641D" w:rsidP="00270E36">
      <w:pPr>
        <w:ind w:left="-426" w:right="-2"/>
        <w:jc w:val="both"/>
        <w:rPr>
          <w:rFonts w:ascii="Times New Roman" w:hAnsi="Times New Roman"/>
        </w:rPr>
      </w:pPr>
      <w:r w:rsidRPr="005E4BD9">
        <w:rPr>
          <w:rFonts w:ascii="Times New Roman" w:hAnsi="Times New Roman"/>
        </w:rPr>
        <w:t>Traženi podaci č</w:t>
      </w:r>
      <w:r w:rsidR="00CE52D1" w:rsidRPr="005E4BD9">
        <w:rPr>
          <w:rFonts w:ascii="Times New Roman" w:hAnsi="Times New Roman"/>
        </w:rPr>
        <w:t xml:space="preserve">ine obvezni dio ugovora o </w:t>
      </w:r>
      <w:r w:rsidR="00EB6A15" w:rsidRPr="005E4BD9">
        <w:rPr>
          <w:rFonts w:ascii="Times New Roman" w:hAnsi="Times New Roman"/>
        </w:rPr>
        <w:t>na</w:t>
      </w:r>
      <w:r w:rsidR="009F1C6C">
        <w:rPr>
          <w:rFonts w:ascii="Times New Roman" w:hAnsi="Times New Roman"/>
        </w:rPr>
        <w:t xml:space="preserve">bavi.  Sudjelovanje </w:t>
      </w:r>
      <w:proofErr w:type="spellStart"/>
      <w:r w:rsidR="009F1C6C">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ne utječe na odgovornost ponuditelja za izvršenje ugovora. Odabrani ponuditelj može tijekom izvršenja ugovora od javnog naručitelja zahtijevati: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promjenu</w:t>
      </w:r>
      <w:r w:rsidR="00EB6A15" w:rsidRPr="005E4BD9">
        <w:rPr>
          <w:rFonts w:ascii="Times New Roman" w:hAnsi="Times New Roman"/>
        </w:rPr>
        <w:t xml:space="preserve">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za onaj dio ugovora koji je prethodno dao u podugovor</w:t>
      </w:r>
      <w:r w:rsidR="0030365F">
        <w:rPr>
          <w:rFonts w:ascii="Times New Roman" w:hAnsi="Times New Roman"/>
        </w:rPr>
        <w:t>,</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uvođenje</w:t>
      </w:r>
      <w:r w:rsidR="00EB6A15" w:rsidRPr="005E4BD9">
        <w:rPr>
          <w:rFonts w:ascii="Times New Roman" w:hAnsi="Times New Roman"/>
        </w:rPr>
        <w:t xml:space="preserve"> jednog ili više novih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čiji ukupni dio ne smije prijeći 30% vrijednosti ugovora neovisno o tome je li prethodno dao dio ugovora o nabavi u podugovor ili ne.</w:t>
      </w:r>
    </w:p>
    <w:p w:rsidR="00A6641D" w:rsidRDefault="00A6641D" w:rsidP="00270E36">
      <w:pPr>
        <w:spacing w:line="276" w:lineRule="auto"/>
        <w:ind w:left="-426" w:right="-2"/>
        <w:jc w:val="both"/>
        <w:rPr>
          <w:rFonts w:ascii="Times New Roman" w:hAnsi="Times New Roman"/>
        </w:rPr>
      </w:pPr>
      <w:r w:rsidRPr="005E4BD9">
        <w:rPr>
          <w:rFonts w:ascii="Times New Roman" w:hAnsi="Times New Roman"/>
        </w:rPr>
        <w:t xml:space="preserve">Odabrani ponuditelj  je dužan javnom naručitelju dostaviti </w:t>
      </w:r>
      <w:r w:rsidR="00CE52D1" w:rsidRPr="005E4BD9">
        <w:rPr>
          <w:rFonts w:ascii="Times New Roman" w:hAnsi="Times New Roman"/>
        </w:rPr>
        <w:t>sve podatke u skladu sa zahtjevima iz ovog poziva</w:t>
      </w:r>
      <w:r w:rsidRPr="005E4BD9">
        <w:rPr>
          <w:rFonts w:ascii="Times New Roman" w:hAnsi="Times New Roman"/>
        </w:rPr>
        <w:t xml:space="preserve">. Ukoliko ponuditelj ne dostavi podatke o </w:t>
      </w:r>
      <w:proofErr w:type="spellStart"/>
      <w:r w:rsidR="00EB6A15" w:rsidRPr="005E4BD9">
        <w:rPr>
          <w:rFonts w:ascii="Times New Roman" w:hAnsi="Times New Roman"/>
        </w:rPr>
        <w:t>podugovara</w:t>
      </w:r>
      <w:r w:rsidRPr="005E4BD9">
        <w:rPr>
          <w:rFonts w:ascii="Times New Roman" w:hAnsi="Times New Roman"/>
        </w:rPr>
        <w:t>telju</w:t>
      </w:r>
      <w:proofErr w:type="spellEnd"/>
      <w:r w:rsidRPr="005E4BD9">
        <w:rPr>
          <w:rFonts w:ascii="Times New Roman" w:hAnsi="Times New Roman"/>
        </w:rPr>
        <w:t xml:space="preserve">, smatra se da će cjelokupni predmet nabave obaviti samostalno. </w:t>
      </w:r>
    </w:p>
    <w:p w:rsidR="008138E2" w:rsidRPr="005E4BD9" w:rsidRDefault="008138E2" w:rsidP="00270E36">
      <w:pPr>
        <w:spacing w:line="276" w:lineRule="auto"/>
        <w:ind w:left="-426" w:right="-2"/>
        <w:jc w:val="both"/>
        <w:rPr>
          <w:rFonts w:ascii="Times New Roman" w:hAnsi="Times New Roman"/>
        </w:rPr>
      </w:pPr>
    </w:p>
    <w:p w:rsidR="00F640DE" w:rsidRPr="005E4BD9" w:rsidRDefault="00A6641D" w:rsidP="004D249A">
      <w:pPr>
        <w:pStyle w:val="Odlomakpopisa"/>
        <w:numPr>
          <w:ilvl w:val="0"/>
          <w:numId w:val="30"/>
        </w:numPr>
        <w:jc w:val="both"/>
        <w:rPr>
          <w:color w:val="000000"/>
        </w:rPr>
      </w:pPr>
      <w:bookmarkStart w:id="9" w:name="_Toc502299205"/>
      <w:r w:rsidRPr="005E4BD9">
        <w:rPr>
          <w:rFonts w:ascii="Times New Roman" w:eastAsia="Arial,Bold" w:hAnsi="Times New Roman"/>
          <w:b/>
        </w:rPr>
        <w:t>OBLIK, NAČIN IZRADE, SADRŽAJ I NAČIN DOSTAVE PONUDA</w:t>
      </w:r>
      <w:bookmarkEnd w:id="9"/>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B82FF5" w:rsidRPr="005E4BD9" w:rsidRDefault="00B82FF5" w:rsidP="00270E36">
      <w:pPr>
        <w:pStyle w:val="Bezproreda1"/>
        <w:spacing w:line="276" w:lineRule="auto"/>
        <w:ind w:left="-426" w:firstLine="0"/>
        <w:rPr>
          <w:rFonts w:ascii="Times New Roman" w:hAnsi="Times New Roman"/>
        </w:rPr>
      </w:pPr>
      <w:r w:rsidRPr="005E4BD9">
        <w:rPr>
          <w:rFonts w:ascii="Times New Roman" w:hAnsi="Times New Roman"/>
        </w:rPr>
        <w:t xml:space="preserve">Ponuda se izrađuje na način da čini cjelinu.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b/>
        </w:rPr>
        <w:t xml:space="preserve">Stranice ponude se označavaju brojem stranice kroz ukupan broj stranica ponude ili ukupan broj stranica ponude kroz redni broj stranice. </w:t>
      </w:r>
      <w:r w:rsidRPr="005E4B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Ispravci moraju uz navod datuma ispravka biti potvrđeni potpisom ponuditelja.</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zajedno sa pripadajućom dokumentacijom izrađuje na hrvatskom jeziku.</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5E4BD9">
        <w:rPr>
          <w:rFonts w:ascii="Times New Roman" w:hAnsi="Times New Roman"/>
        </w:rPr>
        <w:t>Odustanak</w:t>
      </w:r>
      <w:proofErr w:type="spellEnd"/>
      <w:r w:rsidRPr="005E4BD9">
        <w:rPr>
          <w:rFonts w:ascii="Times New Roman" w:hAnsi="Times New Roman"/>
        </w:rPr>
        <w:t xml:space="preserve"> od ponude (povlačenje ponude) vrši se temeljem pisane izjave ponuditelja.</w:t>
      </w:r>
    </w:p>
    <w:p w:rsidR="00B82FF5" w:rsidRPr="005E4BD9" w:rsidRDefault="00B82FF5" w:rsidP="00270E36">
      <w:pPr>
        <w:spacing w:line="276" w:lineRule="auto"/>
        <w:ind w:left="-426"/>
        <w:jc w:val="both"/>
        <w:rPr>
          <w:rFonts w:ascii="Times New Roman" w:hAnsi="Times New Roman"/>
          <w:b/>
        </w:rPr>
      </w:pPr>
      <w:r w:rsidRPr="005E4BD9">
        <w:rPr>
          <w:rFonts w:ascii="Times New Roman" w:hAnsi="Times New Roman"/>
          <w:b/>
        </w:rPr>
        <w:t xml:space="preserve">Svi traženi dokumenti i dokazi sposobnosti mogu se dostaviti u neovjerenoj preslici. </w:t>
      </w:r>
    </w:p>
    <w:p w:rsidR="004D249A" w:rsidRDefault="00B82FF5" w:rsidP="00F77F3F">
      <w:pPr>
        <w:ind w:left="-426"/>
        <w:jc w:val="both"/>
        <w:rPr>
          <w:rFonts w:ascii="Times New Roman" w:hAnsi="Times New Roman"/>
        </w:rPr>
      </w:pPr>
      <w:r w:rsidRPr="005E4B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5E4BD9">
        <w:rPr>
          <w:rFonts w:ascii="Times New Roman" w:hAnsi="Times New Roman"/>
        </w:rPr>
        <w:t xml:space="preserve"> provjere istinitosti podataka.</w:t>
      </w:r>
    </w:p>
    <w:p w:rsidR="00B1144D" w:rsidRPr="005E4BD9" w:rsidRDefault="00B1144D" w:rsidP="00F77F3F">
      <w:pPr>
        <w:ind w:left="-426"/>
        <w:jc w:val="both"/>
        <w:rPr>
          <w:rFonts w:ascii="Times New Roman" w:hAnsi="Times New Roman"/>
        </w:rPr>
      </w:pPr>
    </w:p>
    <w:p w:rsidR="00251355" w:rsidRPr="005E4BD9" w:rsidRDefault="00251355" w:rsidP="00F77F3F">
      <w:pPr>
        <w:ind w:left="-426"/>
        <w:jc w:val="both"/>
        <w:rPr>
          <w:rFonts w:ascii="Times New Roman" w:hAnsi="Times New Roman"/>
        </w:rPr>
      </w:pPr>
    </w:p>
    <w:p w:rsidR="00F6138E" w:rsidRPr="005E4BD9" w:rsidRDefault="00F6138E" w:rsidP="004D249A">
      <w:pPr>
        <w:pStyle w:val="Odlomakpopisa"/>
        <w:numPr>
          <w:ilvl w:val="0"/>
          <w:numId w:val="30"/>
        </w:numPr>
        <w:jc w:val="both"/>
        <w:rPr>
          <w:rFonts w:ascii="Times New Roman" w:hAnsi="Times New Roman"/>
          <w:b/>
        </w:rPr>
      </w:pPr>
      <w:r w:rsidRPr="005E4BD9">
        <w:rPr>
          <w:rFonts w:ascii="Times New Roman" w:hAnsi="Times New Roman"/>
          <w:b/>
        </w:rPr>
        <w:lastRenderedPageBreak/>
        <w:t xml:space="preserve">NAČIN </w:t>
      </w:r>
      <w:r w:rsidRPr="005E4BD9">
        <w:rPr>
          <w:rFonts w:ascii="Times New Roman" w:eastAsia="Arial,Bold" w:hAnsi="Times New Roman"/>
          <w:b/>
        </w:rPr>
        <w:t>ODREĐIVANJA</w:t>
      </w:r>
      <w:r w:rsidRPr="005E4BD9">
        <w:rPr>
          <w:rFonts w:ascii="Times New Roman" w:hAnsi="Times New Roman"/>
          <w:b/>
        </w:rPr>
        <w:t xml:space="preserve"> CIJENE PONUDE</w:t>
      </w:r>
    </w:p>
    <w:p w:rsidR="00317FAB" w:rsidRDefault="00F6138E" w:rsidP="00780ACE">
      <w:pPr>
        <w:spacing w:line="276" w:lineRule="auto"/>
        <w:ind w:left="-426"/>
        <w:jc w:val="both"/>
        <w:rPr>
          <w:rFonts w:ascii="Times New Roman" w:eastAsia="ArialOOEnc" w:hAnsi="Times New Roman"/>
        </w:rPr>
      </w:pPr>
      <w:r w:rsidRPr="005E4BD9">
        <w:rPr>
          <w:rFonts w:ascii="Times New Roman" w:hAnsi="Times New Roman"/>
        </w:rPr>
        <w:t>Cijena ponude piše se brojkama u apsolutnom iznosu i izražava se za cjelokupni predmet nabave u Ponudbenom listu. Cijena ponude mora biti izražena u hrvatskim kunama</w:t>
      </w:r>
      <w:r w:rsidR="000C463F" w:rsidRPr="005E4BD9">
        <w:rPr>
          <w:rFonts w:ascii="Times New Roman" w:hAnsi="Times New Roman"/>
        </w:rPr>
        <w:t>, zaokruženo na dvije decimale</w:t>
      </w:r>
      <w:r w:rsidRPr="005E4BD9">
        <w:rPr>
          <w:rFonts w:ascii="Times New Roman" w:hAnsi="Times New Roman"/>
        </w:rPr>
        <w:t xml:space="preserve">. </w:t>
      </w:r>
      <w:r w:rsidRPr="005E4BD9">
        <w:rPr>
          <w:rFonts w:ascii="Times New Roman" w:eastAsia="ArialOOEnc" w:hAnsi="Times New Roman"/>
        </w:rPr>
        <w:t>Cijena ponude je nepromjenjiva za cijelo vrijeme trajanj</w:t>
      </w:r>
      <w:r w:rsidR="00780ACE">
        <w:rPr>
          <w:rFonts w:ascii="Times New Roman" w:eastAsia="ArialOOEnc" w:hAnsi="Times New Roman"/>
        </w:rPr>
        <w:t>a sklopljenog ugovora o nabavi.</w:t>
      </w:r>
    </w:p>
    <w:p w:rsidR="00317FAB" w:rsidRPr="005E4BD9" w:rsidRDefault="00317FAB" w:rsidP="00C7367E">
      <w:pPr>
        <w:jc w:val="both"/>
        <w:rPr>
          <w:rFonts w:ascii="Times New Roman" w:hAnsi="Times New Roman"/>
          <w:b/>
        </w:rPr>
      </w:pPr>
    </w:p>
    <w:p w:rsidR="00F6138E" w:rsidRPr="005E4BD9" w:rsidRDefault="00F6138E" w:rsidP="004D249A">
      <w:pPr>
        <w:pStyle w:val="Odlomakpopisa"/>
        <w:numPr>
          <w:ilvl w:val="0"/>
          <w:numId w:val="30"/>
        </w:numPr>
        <w:jc w:val="both"/>
        <w:rPr>
          <w:rFonts w:ascii="Times New Roman" w:hAnsi="Times New Roman"/>
          <w:b/>
        </w:rPr>
      </w:pPr>
      <w:bookmarkStart w:id="10" w:name="_Toc502299206"/>
      <w:r w:rsidRPr="005E4BD9">
        <w:rPr>
          <w:rFonts w:ascii="Times New Roman" w:hAnsi="Times New Roman"/>
          <w:b/>
        </w:rPr>
        <w:t>ROK VALJANOSTI PONUDE</w:t>
      </w:r>
      <w:bookmarkEnd w:id="10"/>
    </w:p>
    <w:p w:rsidR="00F6138E" w:rsidRPr="005E4BD9" w:rsidRDefault="00F6138E" w:rsidP="00986DA1">
      <w:pPr>
        <w:spacing w:line="276" w:lineRule="auto"/>
        <w:ind w:left="-426"/>
        <w:rPr>
          <w:rFonts w:ascii="Times New Roman" w:hAnsi="Times New Roman"/>
        </w:rPr>
      </w:pPr>
      <w:r w:rsidRPr="005E4BD9">
        <w:rPr>
          <w:rFonts w:ascii="Times New Roman" w:hAnsi="Times New Roman"/>
        </w:rPr>
        <w:t xml:space="preserve">Rok valjanosti ponude je </w:t>
      </w:r>
      <w:r w:rsidR="004F5F90">
        <w:rPr>
          <w:rFonts w:ascii="Times New Roman" w:hAnsi="Times New Roman"/>
          <w:b/>
        </w:rPr>
        <w:t>9</w:t>
      </w:r>
      <w:r w:rsidR="00653879" w:rsidRPr="00653879">
        <w:rPr>
          <w:rFonts w:ascii="Times New Roman" w:hAnsi="Times New Roman"/>
          <w:b/>
        </w:rPr>
        <w:t>0</w:t>
      </w:r>
      <w:r w:rsidRPr="005E4BD9">
        <w:rPr>
          <w:rFonts w:ascii="Times New Roman" w:hAnsi="Times New Roman"/>
          <w:b/>
        </w:rPr>
        <w:t xml:space="preserve"> dana od isteka</w:t>
      </w:r>
      <w:r w:rsidRPr="005E4BD9">
        <w:rPr>
          <w:rFonts w:ascii="Times New Roman" w:hAnsi="Times New Roman"/>
        </w:rPr>
        <w:t xml:space="preserve">  roka za dostavu ponuda i mora biti naveden u obrascu ponude </w:t>
      </w:r>
      <w:r w:rsidR="00251355" w:rsidRPr="005E4BD9">
        <w:rPr>
          <w:rFonts w:ascii="Times New Roman" w:hAnsi="Times New Roman"/>
        </w:rPr>
        <w:t>-</w:t>
      </w:r>
      <w:r w:rsidRPr="005E4BD9">
        <w:rPr>
          <w:rFonts w:ascii="Times New Roman" w:hAnsi="Times New Roman"/>
        </w:rPr>
        <w:t xml:space="preserve"> Ponudbeni  list. Ponude s kraćim r</w:t>
      </w:r>
      <w:r w:rsidR="000B63A2">
        <w:rPr>
          <w:rFonts w:ascii="Times New Roman" w:hAnsi="Times New Roman"/>
        </w:rPr>
        <w:t>okom valjanosti bit će odbijene</w:t>
      </w:r>
      <w:r w:rsidR="00CE52D1" w:rsidRPr="005E4BD9">
        <w:rPr>
          <w:rFonts w:ascii="Times New Roman" w:hAnsi="Times New Roman"/>
        </w:rPr>
        <w:t>.</w:t>
      </w:r>
    </w:p>
    <w:p w:rsidR="00F6138E" w:rsidRPr="005E4BD9" w:rsidRDefault="00F6138E" w:rsidP="00986DA1">
      <w:pPr>
        <w:spacing w:line="276" w:lineRule="auto"/>
        <w:ind w:left="-426"/>
        <w:rPr>
          <w:rFonts w:ascii="Times New Roman" w:hAnsi="Times New Roman"/>
        </w:rPr>
      </w:pPr>
      <w:r w:rsidRPr="005E4BD9">
        <w:rPr>
          <w:rFonts w:ascii="Times New Roman" w:hAnsi="Times New Roman"/>
        </w:rPr>
        <w:t>Naručitelj zadržava pravo pisanim putem zatražiti izjavu o produljenju roka valjanosti ponude.</w:t>
      </w:r>
    </w:p>
    <w:p w:rsidR="00856C1C" w:rsidRPr="005E4BD9" w:rsidRDefault="00856C1C" w:rsidP="00F6138E">
      <w:pPr>
        <w:ind w:left="-426"/>
        <w:rPr>
          <w:rFonts w:ascii="Times New Roman" w:hAnsi="Times New Roman"/>
        </w:rPr>
      </w:pPr>
    </w:p>
    <w:p w:rsidR="00462EB8" w:rsidRPr="005E4BD9" w:rsidRDefault="00F6138E" w:rsidP="004D249A">
      <w:pPr>
        <w:pStyle w:val="Odlomakpopisa"/>
        <w:numPr>
          <w:ilvl w:val="0"/>
          <w:numId w:val="30"/>
        </w:numPr>
        <w:jc w:val="both"/>
        <w:rPr>
          <w:rFonts w:ascii="Times New Roman" w:hAnsi="Times New Roman"/>
          <w:b/>
        </w:rPr>
      </w:pPr>
      <w:bookmarkStart w:id="11" w:name="_Toc502299207"/>
      <w:r w:rsidRPr="005E4BD9">
        <w:rPr>
          <w:rFonts w:ascii="Times New Roman" w:hAnsi="Times New Roman"/>
          <w:b/>
        </w:rPr>
        <w:t>KRITERIJ ZA ODABIR PONUDE</w:t>
      </w:r>
      <w:bookmarkEnd w:id="11"/>
    </w:p>
    <w:p w:rsidR="00462EB8" w:rsidRPr="005E4BD9" w:rsidRDefault="00462EB8" w:rsidP="00462EB8">
      <w:pPr>
        <w:ind w:left="-426"/>
        <w:jc w:val="both"/>
        <w:rPr>
          <w:rFonts w:ascii="Times New Roman" w:hAnsi="Times New Roman"/>
          <w:color w:val="000000"/>
        </w:rPr>
      </w:pPr>
      <w:r w:rsidRPr="005E4BD9">
        <w:rPr>
          <w:rFonts w:ascii="Times New Roman" w:hAnsi="Times New Roman"/>
          <w:color w:val="000000"/>
        </w:rPr>
        <w:t xml:space="preserve">Kriterij odabira ponude je </w:t>
      </w:r>
      <w:r w:rsidR="00E72AF5" w:rsidRPr="005E4BD9">
        <w:rPr>
          <w:rFonts w:ascii="Times New Roman" w:hAnsi="Times New Roman"/>
          <w:color w:val="000000"/>
        </w:rPr>
        <w:t>najniža cijena valjane ponude.</w:t>
      </w:r>
    </w:p>
    <w:p w:rsidR="00E72AF5" w:rsidRPr="005E4BD9" w:rsidRDefault="00E72AF5" w:rsidP="001B1B4E">
      <w:pPr>
        <w:spacing w:line="276" w:lineRule="auto"/>
        <w:ind w:left="-426" w:firstLine="426"/>
        <w:jc w:val="both"/>
        <w:rPr>
          <w:rFonts w:ascii="Times New Roman" w:hAnsi="Times New Roman"/>
          <w:bCs/>
        </w:rPr>
      </w:pPr>
    </w:p>
    <w:p w:rsidR="00F6138E" w:rsidRPr="00421568" w:rsidRDefault="00F6138E" w:rsidP="004D249A">
      <w:pPr>
        <w:pStyle w:val="Odlomakpopisa"/>
        <w:numPr>
          <w:ilvl w:val="0"/>
          <w:numId w:val="30"/>
        </w:numPr>
        <w:jc w:val="both"/>
        <w:rPr>
          <w:rFonts w:ascii="Times New Roman" w:hAnsi="Times New Roman"/>
          <w:b/>
        </w:rPr>
      </w:pPr>
      <w:bookmarkStart w:id="12" w:name="_Toc502299208"/>
      <w:r w:rsidRPr="00421568">
        <w:rPr>
          <w:rFonts w:ascii="Times New Roman" w:hAnsi="Times New Roman"/>
          <w:b/>
        </w:rPr>
        <w:t>ROK, NAČIN I UVJETI PLAĆANJA</w:t>
      </w:r>
      <w:bookmarkEnd w:id="12"/>
    </w:p>
    <w:p w:rsidR="00694E3E" w:rsidRPr="00421568" w:rsidRDefault="00270E36" w:rsidP="00850701">
      <w:pPr>
        <w:ind w:left="-426"/>
        <w:jc w:val="both"/>
        <w:rPr>
          <w:rFonts w:ascii="Times New Roman" w:hAnsi="Times New Roman"/>
        </w:rPr>
      </w:pPr>
      <w:r w:rsidRPr="00421568">
        <w:rPr>
          <w:rFonts w:ascii="Times New Roman" w:hAnsi="Times New Roman"/>
        </w:rPr>
        <w:t xml:space="preserve">Sva plaćanja </w:t>
      </w:r>
      <w:r w:rsidR="00694E3E" w:rsidRPr="00421568">
        <w:rPr>
          <w:rFonts w:ascii="Times New Roman" w:hAnsi="Times New Roman"/>
        </w:rPr>
        <w:t>Naručitelj će izvršiti na poslovni račun odabranog gospodars</w:t>
      </w:r>
      <w:r w:rsidR="00653879">
        <w:rPr>
          <w:rFonts w:ascii="Times New Roman" w:hAnsi="Times New Roman"/>
        </w:rPr>
        <w:t xml:space="preserve">kog subjekta, temeljem ovjerene/ih privremene/ih i okončane situacije, a nakon uspješno izvršenih </w:t>
      </w:r>
      <w:r w:rsidR="004F5F90">
        <w:rPr>
          <w:rFonts w:ascii="Times New Roman" w:hAnsi="Times New Roman"/>
        </w:rPr>
        <w:t>usluga</w:t>
      </w:r>
      <w:r w:rsidR="00653879">
        <w:rPr>
          <w:rFonts w:ascii="Times New Roman" w:hAnsi="Times New Roman"/>
        </w:rPr>
        <w:t xml:space="preserve">. </w:t>
      </w:r>
      <w:r w:rsidR="00694E3E" w:rsidRPr="00421568">
        <w:rPr>
          <w:rFonts w:ascii="Times New Roman" w:hAnsi="Times New Roman"/>
          <w:color w:val="000000"/>
        </w:rPr>
        <w:t>Predujam</w:t>
      </w:r>
      <w:r w:rsidR="00694E3E" w:rsidRPr="00421568">
        <w:rPr>
          <w:rFonts w:ascii="Times New Roman" w:hAnsi="Times New Roman"/>
        </w:rPr>
        <w:t xml:space="preserve"> je isključen, kao i traženje sredstava osiguranja plaćanja.</w:t>
      </w:r>
    </w:p>
    <w:p w:rsidR="00694E3E" w:rsidRDefault="00B60FCD" w:rsidP="00694E3E">
      <w:pPr>
        <w:spacing w:line="276" w:lineRule="auto"/>
        <w:ind w:left="360"/>
        <w:jc w:val="both"/>
        <w:rPr>
          <w:rFonts w:ascii="Times New Roman" w:hAnsi="Times New Roman"/>
        </w:rPr>
      </w:pPr>
      <w:r w:rsidRPr="00421568">
        <w:rPr>
          <w:rFonts w:ascii="Times New Roman" w:hAnsi="Times New Roman"/>
        </w:rPr>
        <w:t>- 100% vrijednosti ispostavljene fakture u roku 30 dana po ovjeri iste od strane Naručitelja, a ro</w:t>
      </w:r>
      <w:r w:rsidR="006B291A">
        <w:rPr>
          <w:rFonts w:ascii="Times New Roman" w:hAnsi="Times New Roman"/>
        </w:rPr>
        <w:t xml:space="preserve">k za ovjeru naručitelja iznosi </w:t>
      </w:r>
      <w:r w:rsidRPr="00421568">
        <w:rPr>
          <w:rFonts w:ascii="Times New Roman" w:hAnsi="Times New Roman"/>
        </w:rPr>
        <w:t>5 dana od dana zaprimanja fakture.</w:t>
      </w:r>
    </w:p>
    <w:p w:rsidR="006B291A" w:rsidRDefault="006B291A" w:rsidP="00694E3E">
      <w:pPr>
        <w:spacing w:line="276" w:lineRule="auto"/>
        <w:ind w:left="360"/>
        <w:jc w:val="both"/>
        <w:rPr>
          <w:rFonts w:ascii="Times New Roman" w:hAnsi="Times New Roman"/>
        </w:rPr>
      </w:pPr>
    </w:p>
    <w:p w:rsidR="006B291A" w:rsidRPr="006B291A" w:rsidRDefault="006B291A" w:rsidP="00CD4334">
      <w:pPr>
        <w:spacing w:line="276" w:lineRule="auto"/>
        <w:ind w:left="-426"/>
        <w:jc w:val="both"/>
        <w:rPr>
          <w:rFonts w:ascii="Times New Roman" w:hAnsi="Times New Roman"/>
        </w:rPr>
      </w:pPr>
      <w:r w:rsidRPr="006B291A">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rsidR="006B291A" w:rsidRPr="006B291A" w:rsidRDefault="006B291A" w:rsidP="00CD4334">
      <w:pPr>
        <w:spacing w:line="276" w:lineRule="auto"/>
        <w:ind w:left="-426"/>
        <w:jc w:val="both"/>
        <w:rPr>
          <w:rFonts w:ascii="Times New Roman" w:hAnsi="Times New Roman"/>
        </w:rPr>
      </w:pPr>
      <w:r w:rsidRPr="006B291A">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6B291A" w:rsidRPr="006B291A" w:rsidRDefault="006B291A" w:rsidP="00CD4334">
      <w:pPr>
        <w:spacing w:line="276" w:lineRule="auto"/>
        <w:ind w:left="-426"/>
        <w:jc w:val="both"/>
        <w:rPr>
          <w:rFonts w:ascii="Times New Roman" w:hAnsi="Times New Roman"/>
        </w:rPr>
      </w:pPr>
    </w:p>
    <w:p w:rsidR="006B291A" w:rsidRDefault="006B291A" w:rsidP="00CD4334">
      <w:pPr>
        <w:spacing w:line="276" w:lineRule="auto"/>
        <w:ind w:left="-426"/>
        <w:jc w:val="both"/>
        <w:rPr>
          <w:rFonts w:ascii="Times New Roman" w:hAnsi="Times New Roman"/>
        </w:rPr>
      </w:pPr>
      <w:r w:rsidRPr="006B291A">
        <w:rPr>
          <w:rFonts w:ascii="Times New Roman" w:hAnsi="Times New Roman"/>
        </w:rPr>
        <w:t xml:space="preserve">Izdavatelji elektroničkih računa obvezni su izdavati i slati elektroničke račune i prateće isprave sukladno europskoj normi. Elektronički računi koji su izdani na temelju izvršenja ugovora sklopljenog nakon provedenog </w:t>
      </w:r>
      <w:r w:rsidRPr="00D939C9">
        <w:rPr>
          <w:rFonts w:ascii="Times New Roman" w:hAnsi="Times New Roman"/>
        </w:rPr>
        <w:t>postupka javne nabave</w:t>
      </w:r>
      <w:r w:rsidRPr="006B291A">
        <w:rPr>
          <w:rFonts w:ascii="Times New Roman" w:hAnsi="Times New Roman"/>
        </w:rPr>
        <w:t xml:space="preserve"> moraju biti u skladu s europskom normom i njezinim ispravcima, izmjenama i dopunama.</w:t>
      </w:r>
    </w:p>
    <w:p w:rsidR="00B55CBF" w:rsidRPr="006B291A" w:rsidRDefault="00B55CBF" w:rsidP="006B291A">
      <w:pPr>
        <w:spacing w:line="276" w:lineRule="auto"/>
        <w:jc w:val="both"/>
        <w:rPr>
          <w:rFonts w:ascii="Times New Roman" w:hAnsi="Times New Roman"/>
        </w:rPr>
      </w:pPr>
    </w:p>
    <w:p w:rsidR="00F6138E" w:rsidRPr="00DB2C17" w:rsidRDefault="00DB2C17" w:rsidP="00DB2C17">
      <w:pPr>
        <w:ind w:left="360"/>
        <w:jc w:val="both"/>
        <w:rPr>
          <w:rFonts w:ascii="Times New Roman" w:hAnsi="Times New Roman"/>
          <w:b/>
        </w:rPr>
      </w:pPr>
      <w:bookmarkStart w:id="13" w:name="_Toc502299210"/>
      <w:r>
        <w:rPr>
          <w:rFonts w:ascii="Times New Roman" w:hAnsi="Times New Roman"/>
          <w:b/>
        </w:rPr>
        <w:t xml:space="preserve">20. </w:t>
      </w:r>
      <w:r w:rsidR="00F6138E" w:rsidRPr="00DB2C17">
        <w:rPr>
          <w:rFonts w:ascii="Times New Roman" w:hAnsi="Times New Roman"/>
          <w:b/>
        </w:rPr>
        <w:t>DATUM, VRIJEME I MJESTO DOSTAVE I OTVARANJA PONUDA</w:t>
      </w:r>
      <w:bookmarkEnd w:id="13"/>
    </w:p>
    <w:p w:rsidR="008940B5" w:rsidRPr="005E4BD9" w:rsidRDefault="008940B5" w:rsidP="008940B5">
      <w:pPr>
        <w:pStyle w:val="Odlomakpopisa"/>
        <w:spacing w:after="0"/>
        <w:ind w:left="426"/>
        <w:rPr>
          <w:rFonts w:ascii="Times New Roman" w:hAnsi="Times New Roman"/>
          <w:b/>
        </w:rPr>
      </w:pPr>
    </w:p>
    <w:p w:rsidR="00D939C9" w:rsidRDefault="008940B5" w:rsidP="00D939C9">
      <w:pPr>
        <w:ind w:left="-426"/>
        <w:jc w:val="both"/>
        <w:rPr>
          <w:rFonts w:ascii="Times New Roman" w:hAnsi="Times New Roman"/>
        </w:rPr>
      </w:pPr>
      <w:r w:rsidRPr="005E4BD9">
        <w:rPr>
          <w:rFonts w:ascii="Times New Roman" w:hAnsi="Times New Roman"/>
        </w:rPr>
        <w:t>Molimo da Vašu ponudu dostavite:</w:t>
      </w:r>
    </w:p>
    <w:p w:rsidR="00D939C9" w:rsidRDefault="00D939C9" w:rsidP="00D939C9">
      <w:pPr>
        <w:ind w:left="-426"/>
        <w:jc w:val="both"/>
        <w:rPr>
          <w:rFonts w:ascii="Times New Roman" w:hAnsi="Times New Roman"/>
        </w:rPr>
      </w:pPr>
    </w:p>
    <w:p w:rsidR="00D939C9" w:rsidRDefault="00D939C9" w:rsidP="00D939C9">
      <w:pPr>
        <w:ind w:left="708"/>
        <w:jc w:val="both"/>
        <w:rPr>
          <w:rFonts w:ascii="Times New Roman" w:hAnsi="Times New Roman"/>
          <w:b/>
        </w:rPr>
      </w:pPr>
      <w:r>
        <w:rPr>
          <w:rFonts w:ascii="Times New Roman" w:hAnsi="Times New Roman"/>
          <w:b/>
        </w:rPr>
        <w:t xml:space="preserve">a) </w:t>
      </w:r>
      <w:r w:rsidR="008940B5" w:rsidRPr="00D939C9">
        <w:rPr>
          <w:rFonts w:ascii="Times New Roman" w:hAnsi="Times New Roman"/>
          <w:b/>
        </w:rPr>
        <w:t>rok za dostavu ponude:</w:t>
      </w:r>
      <w:r w:rsidR="008940B5" w:rsidRPr="00D939C9">
        <w:rPr>
          <w:rFonts w:ascii="Times New Roman" w:hAnsi="Times New Roman"/>
        </w:rPr>
        <w:t xml:space="preserve"> ponuda bez obzira na način dostave mora biti dostavljena i zaprimljena najkasnije </w:t>
      </w:r>
      <w:r w:rsidR="008940B5" w:rsidRPr="007F0419">
        <w:rPr>
          <w:rFonts w:ascii="Times New Roman" w:hAnsi="Times New Roman"/>
        </w:rPr>
        <w:t xml:space="preserve">do </w:t>
      </w:r>
      <w:r w:rsidR="00721F96">
        <w:rPr>
          <w:rFonts w:ascii="Times New Roman" w:hAnsi="Times New Roman"/>
          <w:b/>
        </w:rPr>
        <w:t>27</w:t>
      </w:r>
      <w:r w:rsidR="003F6059" w:rsidRPr="007F0419">
        <w:rPr>
          <w:rFonts w:ascii="Times New Roman" w:hAnsi="Times New Roman"/>
          <w:b/>
        </w:rPr>
        <w:t xml:space="preserve">. </w:t>
      </w:r>
      <w:r w:rsidR="004F5F90" w:rsidRPr="007F0419">
        <w:rPr>
          <w:rFonts w:ascii="Times New Roman" w:hAnsi="Times New Roman"/>
          <w:b/>
        </w:rPr>
        <w:t>studenog</w:t>
      </w:r>
      <w:r w:rsidR="005B69A1" w:rsidRPr="007F0419">
        <w:rPr>
          <w:rFonts w:ascii="Times New Roman" w:hAnsi="Times New Roman"/>
          <w:b/>
        </w:rPr>
        <w:t xml:space="preserve"> </w:t>
      </w:r>
      <w:r w:rsidR="008940B5" w:rsidRPr="007F0419">
        <w:rPr>
          <w:rFonts w:ascii="Times New Roman" w:hAnsi="Times New Roman"/>
          <w:b/>
        </w:rPr>
        <w:t>201</w:t>
      </w:r>
      <w:r w:rsidR="005234A6" w:rsidRPr="007F0419">
        <w:rPr>
          <w:rFonts w:ascii="Times New Roman" w:hAnsi="Times New Roman"/>
          <w:b/>
        </w:rPr>
        <w:t>9</w:t>
      </w:r>
      <w:r w:rsidR="008940B5" w:rsidRPr="007F0419">
        <w:rPr>
          <w:rFonts w:ascii="Times New Roman" w:hAnsi="Times New Roman"/>
          <w:b/>
        </w:rPr>
        <w:t>. godine</w:t>
      </w:r>
      <w:r w:rsidR="007F0419">
        <w:rPr>
          <w:rFonts w:ascii="Times New Roman" w:hAnsi="Times New Roman"/>
          <w:b/>
        </w:rPr>
        <w:t xml:space="preserve"> do 12</w:t>
      </w:r>
      <w:r w:rsidR="008940B5" w:rsidRPr="007F0419">
        <w:rPr>
          <w:rFonts w:ascii="Times New Roman" w:hAnsi="Times New Roman"/>
          <w:b/>
        </w:rPr>
        <w:t>:00 sati.</w:t>
      </w:r>
    </w:p>
    <w:p w:rsidR="008940B5" w:rsidRPr="00721F96" w:rsidRDefault="00D939C9" w:rsidP="00721F96">
      <w:pPr>
        <w:ind w:left="708"/>
        <w:jc w:val="both"/>
        <w:rPr>
          <w:rFonts w:ascii="Times New Roman" w:hAnsi="Times New Roman"/>
          <w:b/>
        </w:rPr>
      </w:pPr>
      <w:r>
        <w:rPr>
          <w:rFonts w:ascii="Times New Roman" w:hAnsi="Times New Roman"/>
          <w:b/>
        </w:rPr>
        <w:t xml:space="preserve">b) </w:t>
      </w:r>
      <w:r w:rsidR="008940B5" w:rsidRPr="00D939C9">
        <w:rPr>
          <w:rFonts w:ascii="Times New Roman" w:hAnsi="Times New Roman"/>
          <w:b/>
        </w:rPr>
        <w:t>način i mjesto dostave ponude:</w:t>
      </w:r>
      <w:r w:rsidR="008940B5" w:rsidRPr="00D939C9">
        <w:rPr>
          <w:rFonts w:ascii="Times New Roman" w:hAnsi="Times New Roman"/>
        </w:rPr>
        <w:t xml:space="preserve"> Ponuda se dostavlja u zatvorenoj</w:t>
      </w:r>
      <w:r w:rsidR="001266AA" w:rsidRPr="00D939C9">
        <w:rPr>
          <w:rFonts w:ascii="Times New Roman" w:hAnsi="Times New Roman"/>
        </w:rPr>
        <w:t xml:space="preserve"> koverti sa nazivom dokumenta  </w:t>
      </w:r>
      <w:r w:rsidR="008940B5" w:rsidRPr="00D939C9">
        <w:rPr>
          <w:rFonts w:ascii="Times New Roman" w:hAnsi="Times New Roman"/>
        </w:rPr>
        <w:t>na adresu Grada Poreča</w:t>
      </w:r>
      <w:r w:rsidR="00CA0A61" w:rsidRPr="00D939C9">
        <w:rPr>
          <w:rFonts w:ascii="Times New Roman" w:hAnsi="Times New Roman"/>
        </w:rPr>
        <w:t xml:space="preserve"> </w:t>
      </w:r>
      <w:r w:rsidR="008940B5" w:rsidRPr="00D939C9">
        <w:rPr>
          <w:rFonts w:ascii="Times New Roman" w:hAnsi="Times New Roman"/>
        </w:rPr>
        <w:t>-</w:t>
      </w:r>
      <w:r w:rsidR="00CA0A61" w:rsidRPr="00D939C9">
        <w:rPr>
          <w:rFonts w:ascii="Times New Roman" w:hAnsi="Times New Roman"/>
        </w:rPr>
        <w:t xml:space="preserve"> </w:t>
      </w:r>
      <w:proofErr w:type="spellStart"/>
      <w:r w:rsidR="008940B5" w:rsidRPr="00D939C9">
        <w:rPr>
          <w:rFonts w:ascii="Times New Roman" w:hAnsi="Times New Roman"/>
        </w:rPr>
        <w:t>Parenzo</w:t>
      </w:r>
      <w:proofErr w:type="spellEnd"/>
      <w:r w:rsidR="008940B5" w:rsidRPr="00D939C9">
        <w:rPr>
          <w:rFonts w:ascii="Times New Roman" w:hAnsi="Times New Roman"/>
        </w:rPr>
        <w:t>, Obala maršala T</w:t>
      </w:r>
      <w:r w:rsidR="00CA0A61" w:rsidRPr="00D939C9">
        <w:rPr>
          <w:rFonts w:ascii="Times New Roman" w:hAnsi="Times New Roman"/>
        </w:rPr>
        <w:t xml:space="preserve">ita 5, 52440 Poreč - </w:t>
      </w:r>
      <w:proofErr w:type="spellStart"/>
      <w:r w:rsidR="00CA0A61" w:rsidRPr="00D939C9">
        <w:rPr>
          <w:rFonts w:ascii="Times New Roman" w:hAnsi="Times New Roman"/>
        </w:rPr>
        <w:t>Parenzo</w:t>
      </w:r>
      <w:proofErr w:type="spellEnd"/>
      <w:r w:rsidR="00CA0A61" w:rsidRPr="00D939C9">
        <w:rPr>
          <w:rFonts w:ascii="Times New Roman" w:hAnsi="Times New Roman"/>
        </w:rPr>
        <w:t>, sa naznakom</w:t>
      </w:r>
      <w:r w:rsidR="008940B5" w:rsidRPr="00D939C9">
        <w:rPr>
          <w:rFonts w:ascii="Times New Roman" w:hAnsi="Times New Roman"/>
        </w:rPr>
        <w:t>:</w:t>
      </w:r>
      <w:r w:rsidR="00CA0A61" w:rsidRPr="00D939C9">
        <w:rPr>
          <w:rFonts w:ascii="Times New Roman" w:hAnsi="Times New Roman"/>
        </w:rPr>
        <w:t xml:space="preserve"> </w:t>
      </w:r>
      <w:r w:rsidR="008940B5" w:rsidRPr="00D939C9">
        <w:rPr>
          <w:rFonts w:ascii="Times New Roman" w:hAnsi="Times New Roman"/>
          <w:b/>
        </w:rPr>
        <w:t>“NE OTVARAJ</w:t>
      </w:r>
      <w:r w:rsidR="00CA0A61" w:rsidRPr="00D939C9">
        <w:rPr>
          <w:rFonts w:ascii="Times New Roman" w:hAnsi="Times New Roman"/>
          <w:b/>
        </w:rPr>
        <w:t xml:space="preserve"> </w:t>
      </w:r>
      <w:r w:rsidR="005234A6" w:rsidRPr="00D939C9">
        <w:rPr>
          <w:rFonts w:ascii="Times New Roman" w:hAnsi="Times New Roman"/>
          <w:b/>
        </w:rPr>
        <w:t>–</w:t>
      </w:r>
      <w:r w:rsidR="00721F96" w:rsidRPr="00721F96">
        <w:t xml:space="preserve"> </w:t>
      </w:r>
      <w:r w:rsidR="00721F96" w:rsidRPr="00721F96">
        <w:rPr>
          <w:rFonts w:ascii="Times New Roman" w:hAnsi="Times New Roman"/>
          <w:b/>
        </w:rPr>
        <w:t xml:space="preserve">SANACIJA ODLAGALIŠTA „KOŠAMBRA“ </w:t>
      </w:r>
      <w:proofErr w:type="spellStart"/>
      <w:r w:rsidR="00721F96" w:rsidRPr="00721F96">
        <w:rPr>
          <w:rFonts w:ascii="Times New Roman" w:hAnsi="Times New Roman"/>
          <w:b/>
        </w:rPr>
        <w:t>K.Č</w:t>
      </w:r>
      <w:proofErr w:type="spellEnd"/>
      <w:r w:rsidR="00721F96" w:rsidRPr="00721F96">
        <w:rPr>
          <w:rFonts w:ascii="Times New Roman" w:hAnsi="Times New Roman"/>
          <w:b/>
        </w:rPr>
        <w:t xml:space="preserve">. 4862/1 </w:t>
      </w:r>
      <w:r w:rsidR="00721F96">
        <w:rPr>
          <w:rFonts w:ascii="Times New Roman" w:hAnsi="Times New Roman"/>
          <w:b/>
        </w:rPr>
        <w:t xml:space="preserve">K.O. POREČ I </w:t>
      </w:r>
      <w:proofErr w:type="spellStart"/>
      <w:r w:rsidR="00721F96">
        <w:rPr>
          <w:rFonts w:ascii="Times New Roman" w:hAnsi="Times New Roman"/>
          <w:b/>
        </w:rPr>
        <w:t>K.Č</w:t>
      </w:r>
      <w:proofErr w:type="spellEnd"/>
      <w:r w:rsidR="00721F96">
        <w:rPr>
          <w:rFonts w:ascii="Times New Roman" w:hAnsi="Times New Roman"/>
          <w:b/>
        </w:rPr>
        <w:t xml:space="preserve">. 2/1 K.O. </w:t>
      </w:r>
      <w:r w:rsidR="00721F96" w:rsidRPr="00721F96">
        <w:rPr>
          <w:rFonts w:ascii="Times New Roman" w:hAnsi="Times New Roman"/>
          <w:b/>
        </w:rPr>
        <w:t>MUGEBA, FAZA 2: ZATVARANJE NOVE ODL</w:t>
      </w:r>
      <w:r w:rsidR="00721F96">
        <w:rPr>
          <w:rFonts w:ascii="Times New Roman" w:hAnsi="Times New Roman"/>
          <w:b/>
        </w:rPr>
        <w:t xml:space="preserve">AGALIŠNE PLOHE - VIDLJIVOST I </w:t>
      </w:r>
      <w:r w:rsidR="00721F96" w:rsidRPr="00721F96">
        <w:rPr>
          <w:rFonts w:ascii="Times New Roman" w:hAnsi="Times New Roman"/>
          <w:b/>
        </w:rPr>
        <w:t>PROMIDŽBA</w:t>
      </w:r>
      <w:r w:rsidR="004B659E" w:rsidRPr="00D939C9">
        <w:rPr>
          <w:rFonts w:ascii="Times New Roman" w:hAnsi="Times New Roman"/>
          <w:b/>
        </w:rPr>
        <w:t>“.</w:t>
      </w:r>
    </w:p>
    <w:p w:rsidR="00D939C9" w:rsidRDefault="00D939C9" w:rsidP="00274A19">
      <w:pPr>
        <w:ind w:left="-426"/>
        <w:jc w:val="both"/>
        <w:rPr>
          <w:rFonts w:ascii="Times New Roman" w:hAnsi="Times New Roman"/>
        </w:rPr>
      </w:pPr>
    </w:p>
    <w:p w:rsidR="008940B5" w:rsidRPr="005E4BD9" w:rsidRDefault="008940B5" w:rsidP="00274A19">
      <w:pPr>
        <w:ind w:left="-426"/>
        <w:jc w:val="both"/>
        <w:rPr>
          <w:rFonts w:ascii="Times New Roman" w:hAnsi="Times New Roman"/>
        </w:rPr>
      </w:pPr>
      <w:r w:rsidRPr="005E4BD9">
        <w:rPr>
          <w:rFonts w:ascii="Times New Roman" w:hAnsi="Times New Roman"/>
        </w:rPr>
        <w:lastRenderedPageBreak/>
        <w:t>Ponuditelj samostalno određuje način dostave ponude i sam snosi rizik eventualnog gubitka odnosno nepravovremene dostave ponude.</w:t>
      </w:r>
    </w:p>
    <w:p w:rsidR="00CA0A61" w:rsidRPr="005E4BD9" w:rsidRDefault="00CA0A61" w:rsidP="00CA0A61">
      <w:pPr>
        <w:jc w:val="both"/>
        <w:rPr>
          <w:rFonts w:ascii="Times New Roman" w:hAnsi="Times New Roman"/>
        </w:rPr>
      </w:pPr>
    </w:p>
    <w:p w:rsidR="00F6138E" w:rsidRPr="00DB2C17" w:rsidRDefault="00F6138E" w:rsidP="00DB2C17">
      <w:pPr>
        <w:pStyle w:val="Odlomakpopisa"/>
        <w:numPr>
          <w:ilvl w:val="0"/>
          <w:numId w:val="41"/>
        </w:numPr>
        <w:jc w:val="both"/>
        <w:rPr>
          <w:rFonts w:ascii="Times New Roman" w:hAnsi="Times New Roman"/>
          <w:b/>
        </w:rPr>
      </w:pPr>
      <w:bookmarkStart w:id="14" w:name="_Toc502299211"/>
      <w:r w:rsidRPr="00DB2C17">
        <w:rPr>
          <w:rFonts w:ascii="Times New Roman" w:hAnsi="Times New Roman"/>
          <w:b/>
        </w:rPr>
        <w:t>PREGLED I OCJENA PONUDA</w:t>
      </w:r>
      <w:bookmarkEnd w:id="14"/>
      <w:r w:rsidRPr="00DB2C17">
        <w:rPr>
          <w:rFonts w:ascii="Times New Roman" w:hAnsi="Times New Roman"/>
          <w:b/>
        </w:rPr>
        <w:t xml:space="preserve"> </w:t>
      </w:r>
    </w:p>
    <w:p w:rsidR="00F6138E" w:rsidRPr="005E4BD9" w:rsidRDefault="00F6138E" w:rsidP="008940B5">
      <w:pPr>
        <w:spacing w:line="276" w:lineRule="auto"/>
        <w:ind w:left="-426"/>
        <w:jc w:val="both"/>
        <w:rPr>
          <w:rFonts w:ascii="Times New Roman" w:hAnsi="Times New Roman"/>
        </w:rPr>
      </w:pPr>
      <w:r w:rsidRPr="005E4BD9">
        <w:rPr>
          <w:rFonts w:ascii="Times New Roman" w:hAnsi="Times New Roman"/>
        </w:rPr>
        <w:t>Postupak pregleda i ocjene ponuda obavit će stručne osobe i/ili stručne službe Naručitelja te, ako je potrebno, neovisne stručne osobe na temelju uvjeta i zahtjeva iz</w:t>
      </w:r>
      <w:r w:rsidR="00DD7F98">
        <w:rPr>
          <w:rFonts w:ascii="Times New Roman" w:hAnsi="Times New Roman"/>
        </w:rPr>
        <w:t xml:space="preserve"> Poziva</w:t>
      </w:r>
      <w:r w:rsidRPr="005E4BD9">
        <w:rPr>
          <w:rFonts w:ascii="Times New Roman" w:hAnsi="Times New Roman"/>
        </w:rPr>
        <w:t>.</w:t>
      </w:r>
    </w:p>
    <w:p w:rsidR="00274A19" w:rsidRPr="005E4BD9" w:rsidRDefault="00274A19" w:rsidP="00274A19">
      <w:pPr>
        <w:ind w:left="-426"/>
        <w:jc w:val="both"/>
        <w:rPr>
          <w:rFonts w:ascii="Times New Roman" w:hAnsi="Times New Roman"/>
        </w:rPr>
      </w:pPr>
      <w:r w:rsidRPr="005E4B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5E4BD9" w:rsidRDefault="00CA0A61" w:rsidP="00CA0A61">
      <w:pPr>
        <w:autoSpaceDE w:val="0"/>
        <w:autoSpaceDN w:val="0"/>
        <w:adjustRightInd w:val="0"/>
        <w:spacing w:line="276" w:lineRule="auto"/>
        <w:rPr>
          <w:rFonts w:ascii="Times New Roman" w:hAnsi="Times New Roman"/>
          <w:b/>
          <w:bCs/>
        </w:rPr>
      </w:pPr>
    </w:p>
    <w:p w:rsidR="00F6138E" w:rsidRPr="005E4BD9" w:rsidRDefault="00F6138E" w:rsidP="00DB2C17">
      <w:pPr>
        <w:pStyle w:val="Odlomakpopisa"/>
        <w:numPr>
          <w:ilvl w:val="0"/>
          <w:numId w:val="41"/>
        </w:numPr>
        <w:jc w:val="both"/>
        <w:rPr>
          <w:rFonts w:ascii="Times New Roman" w:hAnsi="Times New Roman"/>
          <w:b/>
        </w:rPr>
      </w:pPr>
      <w:bookmarkStart w:id="15" w:name="_Toc502299212"/>
      <w:r w:rsidRPr="005E4BD9">
        <w:rPr>
          <w:rFonts w:ascii="Times New Roman" w:hAnsi="Times New Roman"/>
          <w:b/>
        </w:rPr>
        <w:t>DONOŠENJE ODLUKE O ODABIRU</w:t>
      </w:r>
      <w:bookmarkEnd w:id="15"/>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Rok za donošenje odluke o odabiru iznosi </w:t>
      </w:r>
      <w:r w:rsidR="00192062">
        <w:rPr>
          <w:rFonts w:ascii="Times New Roman" w:hAnsi="Times New Roman"/>
        </w:rPr>
        <w:t>3</w:t>
      </w:r>
      <w:r w:rsidR="003F6059" w:rsidRPr="005E4BD9">
        <w:rPr>
          <w:rFonts w:ascii="Times New Roman" w:hAnsi="Times New Roman"/>
        </w:rPr>
        <w:t>0</w:t>
      </w:r>
      <w:r w:rsidRPr="005E4BD9">
        <w:rPr>
          <w:rFonts w:ascii="Times New Roman" w:hAnsi="Times New Roman"/>
          <w:bCs/>
        </w:rPr>
        <w:t xml:space="preserve"> (</w:t>
      </w:r>
      <w:r w:rsidR="00192062">
        <w:rPr>
          <w:rFonts w:ascii="Times New Roman" w:hAnsi="Times New Roman"/>
          <w:bCs/>
        </w:rPr>
        <w:t>tri</w:t>
      </w:r>
      <w:r w:rsidR="003F6059" w:rsidRPr="005E4BD9">
        <w:rPr>
          <w:rFonts w:ascii="Times New Roman" w:hAnsi="Times New Roman"/>
          <w:bCs/>
        </w:rPr>
        <w:t>deset</w:t>
      </w:r>
      <w:r w:rsidRPr="005E4BD9">
        <w:rPr>
          <w:rFonts w:ascii="Times New Roman" w:hAnsi="Times New Roman"/>
          <w:bCs/>
        </w:rPr>
        <w:t xml:space="preserve">) </w:t>
      </w:r>
      <w:r w:rsidRPr="005E4BD9">
        <w:rPr>
          <w:rFonts w:ascii="Times New Roman" w:hAnsi="Times New Roman"/>
        </w:rPr>
        <w:t xml:space="preserve">dana, a započinje teći danom isteka roka za dostavu ponude. </w:t>
      </w:r>
      <w:r w:rsidR="00A07DCE" w:rsidRPr="005E4BD9">
        <w:rPr>
          <w:rFonts w:ascii="Times New Roman" w:hAnsi="Times New Roman"/>
        </w:rPr>
        <w:t xml:space="preserve"> </w:t>
      </w:r>
    </w:p>
    <w:p w:rsidR="00AA68E0"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Odluku o odabiru </w:t>
      </w:r>
      <w:r w:rsidR="00AA68E0" w:rsidRPr="005E4BD9">
        <w:rPr>
          <w:rFonts w:ascii="Times New Roman" w:hAnsi="Times New Roman"/>
        </w:rPr>
        <w:t xml:space="preserve"> </w:t>
      </w:r>
      <w:r w:rsidRPr="005E4BD9">
        <w:rPr>
          <w:rFonts w:ascii="Times New Roman" w:hAnsi="Times New Roman"/>
        </w:rPr>
        <w:t>Naručitelj će bez odgode dostaviti svak</w:t>
      </w:r>
      <w:r w:rsidR="00AA68E0" w:rsidRPr="005E4BD9">
        <w:rPr>
          <w:rFonts w:ascii="Times New Roman" w:hAnsi="Times New Roman"/>
        </w:rPr>
        <w:t xml:space="preserve">om ponuditelju na dokaziv način. </w:t>
      </w:r>
    </w:p>
    <w:p w:rsidR="00E02A19" w:rsidRPr="005E4BD9" w:rsidRDefault="00AA68E0" w:rsidP="00B04226">
      <w:pPr>
        <w:ind w:left="-426"/>
        <w:jc w:val="both"/>
        <w:rPr>
          <w:rFonts w:ascii="Times New Roman" w:hAnsi="Times New Roman"/>
        </w:rPr>
      </w:pPr>
      <w:r w:rsidRPr="005E4BD9">
        <w:rPr>
          <w:rFonts w:ascii="Times New Roman" w:hAnsi="Times New Roman"/>
        </w:rPr>
        <w:t xml:space="preserve">Na odluku o odabiru ponuditelji nemaju pravo žalbe. </w:t>
      </w:r>
    </w:p>
    <w:p w:rsidR="001344A1" w:rsidRPr="005E4BD9" w:rsidRDefault="001344A1" w:rsidP="004B659E">
      <w:pPr>
        <w:jc w:val="both"/>
        <w:rPr>
          <w:rFonts w:ascii="Times New Roman" w:eastAsia="Times New Roman" w:hAnsi="Times New Roman"/>
          <w:lang w:eastAsia="hr-HR"/>
        </w:rPr>
      </w:pPr>
    </w:p>
    <w:p w:rsidR="00F6138E" w:rsidRPr="005E4BD9" w:rsidRDefault="00F6138E" w:rsidP="00DB2C17">
      <w:pPr>
        <w:pStyle w:val="Odlomakpopisa"/>
        <w:numPr>
          <w:ilvl w:val="0"/>
          <w:numId w:val="41"/>
        </w:numPr>
        <w:jc w:val="both"/>
        <w:rPr>
          <w:rFonts w:ascii="Times New Roman" w:hAnsi="Times New Roman"/>
          <w:b/>
        </w:rPr>
      </w:pPr>
      <w:bookmarkStart w:id="16" w:name="_Toc502299213"/>
      <w:r w:rsidRPr="005E4BD9">
        <w:rPr>
          <w:rFonts w:ascii="Times New Roman" w:hAnsi="Times New Roman"/>
          <w:b/>
        </w:rPr>
        <w:t>ODLUKA O PONIŠTENJU</w:t>
      </w:r>
      <w:bookmarkEnd w:id="16"/>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Odluku o poništenju Naručitelj će bez odgode dostaviti svim ponuditeljima, na dokaziv način (dostavnica, povratnica, izvješće o uspješnom slanju telefaksom i slično).</w:t>
      </w:r>
    </w:p>
    <w:p w:rsidR="00CA0A61" w:rsidRPr="005E4BD9" w:rsidRDefault="00CA0A61" w:rsidP="00986DA1">
      <w:pPr>
        <w:spacing w:line="276" w:lineRule="auto"/>
        <w:ind w:left="-426"/>
        <w:jc w:val="both"/>
        <w:rPr>
          <w:rFonts w:ascii="Times New Roman" w:hAnsi="Times New Roman"/>
          <w:b/>
          <w:bCs/>
        </w:rPr>
      </w:pPr>
    </w:p>
    <w:p w:rsidR="00F6138E" w:rsidRPr="005E4BD9" w:rsidRDefault="00F9343E" w:rsidP="00DB2C17">
      <w:pPr>
        <w:pStyle w:val="Odlomakpopisa"/>
        <w:numPr>
          <w:ilvl w:val="0"/>
          <w:numId w:val="41"/>
        </w:numPr>
        <w:jc w:val="both"/>
        <w:rPr>
          <w:rFonts w:ascii="Times New Roman" w:hAnsi="Times New Roman"/>
          <w:b/>
        </w:rPr>
      </w:pPr>
      <w:r w:rsidRPr="005E4BD9">
        <w:rPr>
          <w:rFonts w:ascii="Times New Roman" w:hAnsi="Times New Roman"/>
          <w:b/>
        </w:rPr>
        <w:t xml:space="preserve"> </w:t>
      </w:r>
      <w:bookmarkStart w:id="17" w:name="_Toc502299214"/>
      <w:r w:rsidR="00F6138E" w:rsidRPr="005E4BD9">
        <w:rPr>
          <w:rFonts w:ascii="Times New Roman" w:hAnsi="Times New Roman"/>
          <w:b/>
        </w:rPr>
        <w:t>TAJNOST DOKUMENTACIJE GOSPODARSKIH SUBJEKATA</w:t>
      </w:r>
      <w:bookmarkEnd w:id="17"/>
    </w:p>
    <w:p w:rsidR="00F6138E" w:rsidRPr="005E4BD9" w:rsidRDefault="00F6138E" w:rsidP="00986DA1">
      <w:pPr>
        <w:spacing w:line="276" w:lineRule="auto"/>
        <w:ind w:left="-426"/>
        <w:jc w:val="both"/>
        <w:rPr>
          <w:rFonts w:ascii="Times New Roman" w:hAnsi="Times New Roman"/>
          <w:bCs/>
        </w:rPr>
      </w:pPr>
      <w:r w:rsidRPr="005E4B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5E4BD9">
        <w:rPr>
          <w:rFonts w:ascii="Times New Roman" w:hAnsi="Times New Roman"/>
          <w:bCs/>
        </w:rPr>
        <w:t>t</w:t>
      </w:r>
      <w:r w:rsidRPr="005E4BD9">
        <w:rPr>
          <w:rFonts w:ascii="Times New Roman" w:hAnsi="Times New Roman"/>
          <w:bCs/>
        </w:rPr>
        <w:t xml:space="preserve"> ne smije označiti tajnim podatke o cijenama stavaka (jediničnim cijena</w:t>
      </w:r>
      <w:r w:rsidR="006A7FB3" w:rsidRPr="005E4BD9">
        <w:rPr>
          <w:rFonts w:ascii="Times New Roman" w:hAnsi="Times New Roman"/>
          <w:bCs/>
        </w:rPr>
        <w:t xml:space="preserve">ma), iznosima pojedine stavke, </w:t>
      </w:r>
      <w:r w:rsidRPr="005E4BD9">
        <w:rPr>
          <w:rFonts w:ascii="Times New Roman" w:hAnsi="Times New Roman"/>
          <w:bCs/>
        </w:rPr>
        <w:t>cijeni ponude</w:t>
      </w:r>
      <w:r w:rsidR="006A7FB3" w:rsidRPr="005E4BD9">
        <w:rPr>
          <w:rFonts w:ascii="Times New Roman" w:hAnsi="Times New Roman"/>
          <w:bCs/>
        </w:rPr>
        <w:t xml:space="preserve"> te podatke u vezi s kriterijima za odabir ekonomski najpovoljnije ponude.</w:t>
      </w:r>
    </w:p>
    <w:p w:rsidR="00B0621A" w:rsidRPr="005E4BD9" w:rsidRDefault="00B0621A" w:rsidP="00986DA1">
      <w:pPr>
        <w:spacing w:line="276" w:lineRule="auto"/>
        <w:ind w:left="-426"/>
        <w:jc w:val="both"/>
        <w:rPr>
          <w:rFonts w:ascii="Times New Roman" w:hAnsi="Times New Roman"/>
          <w:b/>
          <w:bCs/>
        </w:rPr>
      </w:pPr>
    </w:p>
    <w:p w:rsidR="008954DE" w:rsidRPr="005E4BD9" w:rsidRDefault="00F6138E" w:rsidP="00DB2C17">
      <w:pPr>
        <w:pStyle w:val="Odlomakpopisa"/>
        <w:numPr>
          <w:ilvl w:val="0"/>
          <w:numId w:val="41"/>
        </w:numPr>
        <w:jc w:val="both"/>
      </w:pPr>
      <w:bookmarkStart w:id="18" w:name="_Toc502299215"/>
      <w:r w:rsidRPr="00585203">
        <w:rPr>
          <w:rFonts w:ascii="Times New Roman" w:hAnsi="Times New Roman"/>
          <w:b/>
        </w:rPr>
        <w:t>TROŠAK PONUDE</w:t>
      </w:r>
      <w:r w:rsidRPr="005E4BD9">
        <w:rPr>
          <w:rFonts w:ascii="Times New Roman" w:hAnsi="Times New Roman"/>
          <w:b/>
        </w:rPr>
        <w:t xml:space="preserve"> I PREUZIMANJE DOKUMENTACIJE ZA NADMETANJE</w:t>
      </w:r>
      <w:bookmarkEnd w:id="18"/>
    </w:p>
    <w:p w:rsidR="003F6059" w:rsidRPr="005E4BD9" w:rsidRDefault="003F6059" w:rsidP="003F6059">
      <w:pPr>
        <w:spacing w:line="276" w:lineRule="auto"/>
        <w:ind w:left="-426"/>
        <w:jc w:val="both"/>
        <w:rPr>
          <w:rFonts w:ascii="Times New Roman" w:hAnsi="Times New Roman"/>
          <w:bCs/>
        </w:rPr>
      </w:pPr>
      <w:r w:rsidRPr="005E4BD9">
        <w:rPr>
          <w:rFonts w:ascii="Times New Roman" w:hAnsi="Times New Roman"/>
          <w:bCs/>
        </w:rPr>
        <w:t>Trošak pripreme i podnošenja ponu</w:t>
      </w:r>
      <w:r w:rsidR="00CA0A61" w:rsidRPr="005E4BD9">
        <w:rPr>
          <w:rFonts w:ascii="Times New Roman" w:hAnsi="Times New Roman"/>
          <w:bCs/>
        </w:rPr>
        <w:t>de u cijelosti snosi ponuditelj</w:t>
      </w:r>
      <w:r w:rsidRPr="005E4BD9">
        <w:rPr>
          <w:rFonts w:ascii="Times New Roman" w:hAnsi="Times New Roman"/>
          <w:bCs/>
        </w:rPr>
        <w:t xml:space="preserve">.  </w:t>
      </w:r>
    </w:p>
    <w:p w:rsidR="003F6059" w:rsidRPr="005E4BD9" w:rsidRDefault="003F6059" w:rsidP="00F6138E">
      <w:pPr>
        <w:ind w:left="-426"/>
        <w:jc w:val="both"/>
        <w:rPr>
          <w:rFonts w:ascii="Times New Roman" w:hAnsi="Times New Roman"/>
          <w:bCs/>
        </w:rPr>
      </w:pPr>
    </w:p>
    <w:p w:rsidR="00EB33CC" w:rsidRPr="005E4BD9" w:rsidRDefault="00EB33CC" w:rsidP="00DB2C17">
      <w:pPr>
        <w:pStyle w:val="Odlomakpopisa"/>
        <w:numPr>
          <w:ilvl w:val="0"/>
          <w:numId w:val="41"/>
        </w:numPr>
        <w:jc w:val="both"/>
        <w:rPr>
          <w:rFonts w:ascii="Times New Roman" w:hAnsi="Times New Roman"/>
          <w:b/>
        </w:rPr>
      </w:pPr>
      <w:bookmarkStart w:id="19" w:name="_Toc487022718"/>
      <w:bookmarkStart w:id="20" w:name="_Toc507483976"/>
      <w:r w:rsidRPr="005E4BD9">
        <w:rPr>
          <w:rFonts w:ascii="Times New Roman" w:hAnsi="Times New Roman"/>
          <w:b/>
        </w:rPr>
        <w:t>OPĆI UVJETI UGOVORA</w:t>
      </w:r>
      <w:bookmarkEnd w:id="19"/>
      <w:bookmarkEnd w:id="20"/>
    </w:p>
    <w:p w:rsidR="00A97204" w:rsidRPr="005E4BD9" w:rsidRDefault="00EB33CC" w:rsidP="00F77F3F">
      <w:pPr>
        <w:spacing w:line="276" w:lineRule="auto"/>
        <w:ind w:left="-426"/>
        <w:jc w:val="both"/>
        <w:rPr>
          <w:rFonts w:ascii="Times New Roman" w:hAnsi="Times New Roman"/>
        </w:rPr>
      </w:pPr>
      <w:r w:rsidRPr="005E4BD9">
        <w:rPr>
          <w:rFonts w:ascii="Times New Roman" w:hAnsi="Times New Roman"/>
        </w:rPr>
        <w:t xml:space="preserve">Ugovor će se sklopiti neposredno na temelju izvornih uvjeta iz </w:t>
      </w:r>
      <w:r w:rsidR="00C447FB">
        <w:rPr>
          <w:rFonts w:ascii="Times New Roman" w:hAnsi="Times New Roman"/>
        </w:rPr>
        <w:t xml:space="preserve">Poziva </w:t>
      </w:r>
      <w:r w:rsidRPr="005E4BD9">
        <w:rPr>
          <w:rFonts w:ascii="Times New Roman" w:hAnsi="Times New Roman"/>
        </w:rPr>
        <w:t xml:space="preserve">i odabrane ponude u pisanom obliku. </w:t>
      </w:r>
      <w:r w:rsidRPr="005E4BD9">
        <w:rPr>
          <w:rFonts w:ascii="Times New Roman" w:hAnsi="Times New Roman"/>
          <w:bCs/>
        </w:rPr>
        <w:t>Opći uvjeti</w:t>
      </w:r>
      <w:r w:rsidRPr="005E4BD9">
        <w:rPr>
          <w:rFonts w:ascii="Times New Roman" w:hAnsi="Times New Roman"/>
          <w:b/>
          <w:bCs/>
        </w:rPr>
        <w:t xml:space="preserve"> </w:t>
      </w:r>
      <w:r w:rsidRPr="005E4BD9">
        <w:rPr>
          <w:rFonts w:ascii="Times New Roman" w:hAnsi="Times New Roman"/>
        </w:rPr>
        <w:t xml:space="preserve">Ugovora će se temeljiti na Zakonu o obveznim odnosima i ostalim pozitivnim zakonskim propisima Republike Hrvatske. </w:t>
      </w:r>
    </w:p>
    <w:p w:rsidR="00981215" w:rsidRDefault="00981215" w:rsidP="00981215">
      <w:pPr>
        <w:spacing w:line="276" w:lineRule="auto"/>
        <w:ind w:left="-426"/>
        <w:jc w:val="both"/>
        <w:rPr>
          <w:rFonts w:ascii="Times New Roman" w:hAnsi="Times New Roman"/>
          <w:b/>
        </w:rPr>
      </w:pPr>
    </w:p>
    <w:p w:rsidR="005E3EBD" w:rsidRPr="004B659E" w:rsidRDefault="005E3EBD" w:rsidP="00DB2C17">
      <w:pPr>
        <w:pStyle w:val="Odlomakpopisa"/>
        <w:numPr>
          <w:ilvl w:val="0"/>
          <w:numId w:val="41"/>
        </w:numPr>
        <w:jc w:val="both"/>
        <w:rPr>
          <w:rFonts w:ascii="Times New Roman" w:hAnsi="Times New Roman"/>
          <w:b/>
        </w:rPr>
      </w:pPr>
      <w:bookmarkStart w:id="21" w:name="_Toc502299217"/>
      <w:r w:rsidRPr="005E4BD9">
        <w:rPr>
          <w:rFonts w:ascii="Times New Roman" w:hAnsi="Times New Roman"/>
          <w:b/>
        </w:rPr>
        <w:t>SASTAVNI DIJELOVI PONUDE</w:t>
      </w:r>
      <w:bookmarkEnd w:id="21"/>
    </w:p>
    <w:p w:rsidR="005E3EBD" w:rsidRPr="005E4BD9" w:rsidRDefault="005E3EBD" w:rsidP="005E3EBD">
      <w:pPr>
        <w:jc w:val="both"/>
        <w:rPr>
          <w:rFonts w:ascii="Times New Roman" w:hAnsi="Times New Roman"/>
        </w:rPr>
      </w:pPr>
      <w:r w:rsidRPr="005E4BD9">
        <w:rPr>
          <w:rFonts w:ascii="Times New Roman" w:hAnsi="Times New Roman"/>
        </w:rPr>
        <w:t>Ponuda treba sadržavati:</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Ponudbeni list, ispunjen i potpisan od strane ponuditelja (</w:t>
      </w:r>
      <w:r w:rsidR="00872001" w:rsidRPr="005E4BD9">
        <w:rPr>
          <w:rFonts w:ascii="Times New Roman" w:hAnsi="Times New Roman"/>
          <w:b/>
        </w:rPr>
        <w:t>Privitak</w:t>
      </w:r>
      <w:r w:rsidRPr="005E4BD9">
        <w:rPr>
          <w:rFonts w:ascii="Times New Roman" w:hAnsi="Times New Roman"/>
          <w:b/>
        </w:rPr>
        <w:t xml:space="preserve"> 1</w:t>
      </w:r>
      <w:r w:rsidRPr="005E4BD9">
        <w:rPr>
          <w:rFonts w:ascii="Times New Roman" w:hAnsi="Times New Roman"/>
        </w:rPr>
        <w:t>), u slučaju zajednice ponudi</w:t>
      </w:r>
      <w:r w:rsidR="00EB6A15" w:rsidRPr="005E4BD9">
        <w:rPr>
          <w:rFonts w:ascii="Times New Roman" w:hAnsi="Times New Roman"/>
        </w:rPr>
        <w:t xml:space="preserve">telja (Dodatak 1), </w:t>
      </w:r>
      <w:proofErr w:type="spellStart"/>
      <w:r w:rsidR="00EB6A15" w:rsidRPr="005E4BD9">
        <w:rPr>
          <w:rFonts w:ascii="Times New Roman" w:hAnsi="Times New Roman"/>
        </w:rPr>
        <w:t>podugovaratelj</w:t>
      </w:r>
      <w:r w:rsidRPr="005E4BD9">
        <w:rPr>
          <w:rFonts w:ascii="Times New Roman" w:hAnsi="Times New Roman"/>
        </w:rPr>
        <w:t>a</w:t>
      </w:r>
      <w:proofErr w:type="spellEnd"/>
      <w:r w:rsidRPr="005E4BD9">
        <w:rPr>
          <w:rFonts w:ascii="Times New Roman" w:hAnsi="Times New Roman"/>
        </w:rPr>
        <w:t xml:space="preserve"> (Dodatak 2)</w:t>
      </w:r>
      <w:r w:rsidR="00067F8E">
        <w:rPr>
          <w:rFonts w:ascii="Times New Roman" w:hAnsi="Times New Roman"/>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00872001" w:rsidRPr="005E4BD9">
        <w:rPr>
          <w:rFonts w:ascii="Times New Roman" w:hAnsi="Times New Roman"/>
          <w:b/>
        </w:rPr>
        <w:t>Privitak</w:t>
      </w:r>
      <w:r w:rsidRPr="005E4BD9">
        <w:rPr>
          <w:rFonts w:ascii="Times New Roman" w:hAnsi="Times New Roman"/>
          <w:b/>
        </w:rPr>
        <w:t xml:space="preserve"> 2</w:t>
      </w:r>
      <w:r w:rsidR="00067F8E">
        <w:rPr>
          <w:rFonts w:ascii="Times New Roman" w:hAnsi="Times New Roman"/>
          <w:b/>
        </w:rPr>
        <w:t>.,</w:t>
      </w:r>
      <w:r w:rsidRPr="005E4BD9">
        <w:rPr>
          <w:rFonts w:ascii="Times New Roman" w:hAnsi="Times New Roman"/>
          <w:b/>
        </w:rPr>
        <w:t xml:space="preserve"> </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Izjava o nekažnjavanju -</w:t>
      </w:r>
      <w:r w:rsidR="00B30774" w:rsidRPr="005E4BD9">
        <w:rPr>
          <w:rFonts w:ascii="Times New Roman" w:hAnsi="Times New Roman"/>
        </w:rPr>
        <w:t xml:space="preserve"> </w:t>
      </w:r>
      <w:r w:rsidRPr="005E4BD9">
        <w:rPr>
          <w:rFonts w:ascii="Times New Roman" w:hAnsi="Times New Roman"/>
          <w:b/>
        </w:rPr>
        <w:t>Obrazac 1</w:t>
      </w:r>
      <w:r w:rsidR="00067F8E">
        <w:rPr>
          <w:rFonts w:ascii="Times New Roman" w:hAnsi="Times New Roman"/>
          <w:b/>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Dokaz upisa u sudski, obrtni ili drugi odgovarajući registar države sjedišta gospodarskog subjekta,</w:t>
      </w:r>
    </w:p>
    <w:p w:rsidR="00274A19" w:rsidRPr="00B7357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Popis ugovora -</w:t>
      </w:r>
      <w:r w:rsidR="00B30774" w:rsidRPr="00B73576">
        <w:rPr>
          <w:rFonts w:ascii="Times New Roman" w:hAnsi="Times New Roman"/>
        </w:rPr>
        <w:t xml:space="preserve"> </w:t>
      </w:r>
      <w:r w:rsidRPr="00B73576">
        <w:rPr>
          <w:rFonts w:ascii="Times New Roman" w:hAnsi="Times New Roman"/>
          <w:b/>
        </w:rPr>
        <w:t xml:space="preserve">Obrazac 2 </w:t>
      </w:r>
    </w:p>
    <w:p w:rsidR="00B55CBF" w:rsidRPr="00B55CBF"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Izjava o solidarnoj odgovornosti zajednice ponuditelja</w:t>
      </w:r>
      <w:r w:rsidR="00B30774" w:rsidRPr="00B73576">
        <w:rPr>
          <w:rFonts w:ascii="Times New Roman" w:hAnsi="Times New Roman"/>
        </w:rPr>
        <w:t xml:space="preserve"> </w:t>
      </w:r>
      <w:r w:rsidRPr="00B73576">
        <w:rPr>
          <w:rFonts w:ascii="Times New Roman" w:hAnsi="Times New Roman"/>
        </w:rPr>
        <w:t>-</w:t>
      </w:r>
      <w:r w:rsidR="003F6059" w:rsidRPr="00B73576">
        <w:rPr>
          <w:rFonts w:ascii="Times New Roman" w:hAnsi="Times New Roman"/>
          <w:b/>
        </w:rPr>
        <w:t xml:space="preserve"> Obrazac 3</w:t>
      </w:r>
      <w:r w:rsidR="00067F8E" w:rsidRPr="00B73576">
        <w:rPr>
          <w:rFonts w:ascii="Times New Roman" w:hAnsi="Times New Roman"/>
          <w:b/>
        </w:rPr>
        <w:t>.</w:t>
      </w:r>
    </w:p>
    <w:p w:rsidR="00B55CBF" w:rsidRDefault="00B55CBF" w:rsidP="00B55CBF">
      <w:pPr>
        <w:pStyle w:val="Odlomakpopisa"/>
        <w:numPr>
          <w:ilvl w:val="0"/>
          <w:numId w:val="7"/>
        </w:numPr>
        <w:spacing w:after="0"/>
        <w:jc w:val="both"/>
        <w:rPr>
          <w:rFonts w:ascii="Times New Roman" w:hAnsi="Times New Roman"/>
        </w:rPr>
      </w:pPr>
      <w:r>
        <w:rPr>
          <w:rFonts w:ascii="Times New Roman" w:hAnsi="Times New Roman"/>
          <w:b/>
        </w:rPr>
        <w:lastRenderedPageBreak/>
        <w:t>Obrazac 4-</w:t>
      </w:r>
      <w:r>
        <w:rPr>
          <w:rFonts w:ascii="Times New Roman" w:hAnsi="Times New Roman"/>
        </w:rPr>
        <w:t xml:space="preserve"> Izjava o nepostojanju duga</w:t>
      </w:r>
    </w:p>
    <w:p w:rsidR="00B55CBF" w:rsidRDefault="00B55CBF" w:rsidP="00B55CBF">
      <w:pPr>
        <w:pStyle w:val="Odlomakpopisa"/>
        <w:numPr>
          <w:ilvl w:val="0"/>
          <w:numId w:val="7"/>
        </w:numPr>
        <w:spacing w:after="0"/>
        <w:jc w:val="both"/>
        <w:rPr>
          <w:rFonts w:ascii="Times New Roman" w:hAnsi="Times New Roman"/>
        </w:rPr>
      </w:pPr>
      <w:r w:rsidRPr="00B55CBF">
        <w:rPr>
          <w:rFonts w:ascii="Times New Roman" w:hAnsi="Times New Roman"/>
          <w:b/>
        </w:rPr>
        <w:t>Obrazac 5</w:t>
      </w:r>
      <w:r>
        <w:rPr>
          <w:rFonts w:ascii="Times New Roman" w:hAnsi="Times New Roman"/>
        </w:rPr>
        <w:t>- Izjava o uredno izvršenim ugovorima</w:t>
      </w:r>
    </w:p>
    <w:p w:rsidR="006B291A" w:rsidRPr="00B73576" w:rsidRDefault="006B291A" w:rsidP="006B291A">
      <w:pPr>
        <w:pStyle w:val="Odlomakpopisa"/>
        <w:spacing w:after="0"/>
        <w:ind w:left="360"/>
        <w:jc w:val="both"/>
        <w:rPr>
          <w:rFonts w:ascii="Times New Roman" w:hAnsi="Times New Roman"/>
        </w:rPr>
      </w:pPr>
    </w:p>
    <w:p w:rsidR="00B30774" w:rsidRPr="004B659E" w:rsidRDefault="00D774C6" w:rsidP="00DB2C17">
      <w:pPr>
        <w:pStyle w:val="Odlomakpopisa"/>
        <w:numPr>
          <w:ilvl w:val="0"/>
          <w:numId w:val="41"/>
        </w:numPr>
        <w:jc w:val="both"/>
        <w:rPr>
          <w:rFonts w:ascii="Times New Roman" w:hAnsi="Times New Roman"/>
          <w:b/>
        </w:rPr>
      </w:pPr>
      <w:bookmarkStart w:id="22" w:name="_Toc502299218"/>
      <w:r w:rsidRPr="005E4BD9">
        <w:rPr>
          <w:rFonts w:ascii="Times New Roman" w:hAnsi="Times New Roman"/>
          <w:b/>
        </w:rPr>
        <w:t xml:space="preserve">PRIVICI UZ </w:t>
      </w:r>
      <w:bookmarkEnd w:id="22"/>
      <w:r w:rsidR="00DB2C17">
        <w:rPr>
          <w:rFonts w:ascii="Times New Roman" w:hAnsi="Times New Roman"/>
          <w:b/>
        </w:rPr>
        <w:t>POZIV</w:t>
      </w:r>
    </w:p>
    <w:p w:rsidR="00274A19" w:rsidRDefault="00872001" w:rsidP="00274A19">
      <w:pPr>
        <w:pStyle w:val="Odlomakpopisa"/>
        <w:numPr>
          <w:ilvl w:val="0"/>
          <w:numId w:val="13"/>
        </w:numPr>
        <w:spacing w:after="0"/>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1- </w:t>
      </w:r>
      <w:r w:rsidR="00274A19" w:rsidRPr="005E4BD9">
        <w:rPr>
          <w:rFonts w:ascii="Times New Roman" w:hAnsi="Times New Roman"/>
        </w:rPr>
        <w:t>Ponudbeni list</w:t>
      </w:r>
    </w:p>
    <w:p w:rsidR="00A917FC" w:rsidRDefault="00A917FC" w:rsidP="00274A19">
      <w:pPr>
        <w:pStyle w:val="Odlomakpopisa"/>
        <w:numPr>
          <w:ilvl w:val="0"/>
          <w:numId w:val="13"/>
        </w:numPr>
        <w:spacing w:after="0"/>
        <w:jc w:val="both"/>
        <w:rPr>
          <w:rFonts w:ascii="Times New Roman" w:hAnsi="Times New Roman"/>
        </w:rPr>
      </w:pPr>
      <w:r>
        <w:rPr>
          <w:rFonts w:ascii="Times New Roman" w:hAnsi="Times New Roman"/>
          <w:b/>
        </w:rPr>
        <w:t>Privitak 2 –</w:t>
      </w:r>
      <w:r>
        <w:rPr>
          <w:rFonts w:ascii="Times New Roman" w:hAnsi="Times New Roman"/>
        </w:rPr>
        <w:t xml:space="preserve"> Troškovnik – u </w:t>
      </w:r>
      <w:r w:rsidR="003C7C67">
        <w:rPr>
          <w:rFonts w:ascii="Times New Roman" w:hAnsi="Times New Roman"/>
        </w:rPr>
        <w:t>zasebnom dokumentu E</w:t>
      </w:r>
      <w:r>
        <w:rPr>
          <w:rFonts w:ascii="Times New Roman" w:hAnsi="Times New Roman"/>
        </w:rPr>
        <w:t>xcel formatu</w:t>
      </w:r>
    </w:p>
    <w:p w:rsidR="00A917FC" w:rsidRPr="005E4BD9" w:rsidRDefault="00A917FC" w:rsidP="00274A19">
      <w:pPr>
        <w:pStyle w:val="Odlomakpopisa"/>
        <w:numPr>
          <w:ilvl w:val="0"/>
          <w:numId w:val="13"/>
        </w:numPr>
        <w:spacing w:after="0"/>
        <w:jc w:val="both"/>
        <w:rPr>
          <w:rFonts w:ascii="Times New Roman" w:hAnsi="Times New Roman"/>
        </w:rPr>
      </w:pPr>
      <w:r>
        <w:rPr>
          <w:rFonts w:ascii="Times New Roman" w:hAnsi="Times New Roman"/>
          <w:b/>
        </w:rPr>
        <w:t>Privitak 3 –</w:t>
      </w:r>
      <w:r>
        <w:rPr>
          <w:rFonts w:ascii="Times New Roman" w:hAnsi="Times New Roman"/>
        </w:rPr>
        <w:t xml:space="preserve"> Projektni zadatak</w:t>
      </w:r>
      <w:r w:rsidR="003C7C67">
        <w:rPr>
          <w:rFonts w:ascii="Times New Roman" w:hAnsi="Times New Roman"/>
        </w:rPr>
        <w:t xml:space="preserve"> </w:t>
      </w:r>
    </w:p>
    <w:p w:rsidR="00274A19" w:rsidRPr="005E4BD9" w:rsidRDefault="00274A19" w:rsidP="00274A19">
      <w:pPr>
        <w:pStyle w:val="Odlomakpopisa"/>
        <w:numPr>
          <w:ilvl w:val="0"/>
          <w:numId w:val="13"/>
        </w:numPr>
        <w:jc w:val="both"/>
        <w:rPr>
          <w:rFonts w:ascii="Times New Roman" w:hAnsi="Times New Roman"/>
        </w:rPr>
      </w:pPr>
      <w:r w:rsidRPr="005E4BD9">
        <w:rPr>
          <w:rFonts w:ascii="Times New Roman" w:hAnsi="Times New Roman"/>
        </w:rPr>
        <w:t xml:space="preserve">Dodatak 1- zajednice ponuditelja </w:t>
      </w:r>
    </w:p>
    <w:p w:rsidR="00D774C6" w:rsidRPr="005E4BD9" w:rsidRDefault="00EB6A15" w:rsidP="00274A19">
      <w:pPr>
        <w:pStyle w:val="Odlomakpopisa"/>
        <w:numPr>
          <w:ilvl w:val="0"/>
          <w:numId w:val="13"/>
        </w:numPr>
        <w:jc w:val="both"/>
        <w:rPr>
          <w:rFonts w:ascii="Times New Roman" w:hAnsi="Times New Roman"/>
        </w:rPr>
      </w:pPr>
      <w:r w:rsidRPr="005E4BD9">
        <w:rPr>
          <w:rFonts w:ascii="Times New Roman" w:hAnsi="Times New Roman"/>
        </w:rPr>
        <w:t>Dodatak 2</w:t>
      </w:r>
      <w:r w:rsidR="00FE27F0" w:rsidRPr="005E4BD9">
        <w:rPr>
          <w:rFonts w:ascii="Times New Roman" w:hAnsi="Times New Roman"/>
        </w:rPr>
        <w:t xml:space="preserve"> </w:t>
      </w:r>
      <w:r w:rsidRPr="005E4BD9">
        <w:rPr>
          <w:rFonts w:ascii="Times New Roman" w:hAnsi="Times New Roman"/>
        </w:rPr>
        <w:t xml:space="preserve">- </w:t>
      </w:r>
      <w:proofErr w:type="spellStart"/>
      <w:r w:rsidRPr="005E4BD9">
        <w:rPr>
          <w:rFonts w:ascii="Times New Roman" w:hAnsi="Times New Roman"/>
        </w:rPr>
        <w:t>podugovaratelji</w:t>
      </w:r>
      <w:proofErr w:type="spellEnd"/>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 xml:space="preserve">Izjava o nekažnjavanju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 xml:space="preserve">Popis ugovora </w:t>
      </w:r>
    </w:p>
    <w:p w:rsidR="00B30774"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p>
    <w:p w:rsidR="00B55CBF" w:rsidRDefault="00B55CBF" w:rsidP="00B30774">
      <w:pPr>
        <w:pStyle w:val="Odlomakpopisa"/>
        <w:numPr>
          <w:ilvl w:val="0"/>
          <w:numId w:val="13"/>
        </w:numPr>
        <w:spacing w:after="0"/>
        <w:jc w:val="both"/>
        <w:rPr>
          <w:rFonts w:ascii="Times New Roman" w:hAnsi="Times New Roman"/>
        </w:rPr>
      </w:pPr>
      <w:r>
        <w:rPr>
          <w:rFonts w:ascii="Times New Roman" w:hAnsi="Times New Roman"/>
          <w:b/>
        </w:rPr>
        <w:t>Obrazac 4-</w:t>
      </w:r>
      <w:r>
        <w:rPr>
          <w:rFonts w:ascii="Times New Roman" w:hAnsi="Times New Roman"/>
        </w:rPr>
        <w:t xml:space="preserve"> Izjava o nepostojanju duga</w:t>
      </w:r>
    </w:p>
    <w:p w:rsidR="00B55CBF" w:rsidRDefault="00B55CBF" w:rsidP="00B30774">
      <w:pPr>
        <w:pStyle w:val="Odlomakpopisa"/>
        <w:numPr>
          <w:ilvl w:val="0"/>
          <w:numId w:val="13"/>
        </w:numPr>
        <w:spacing w:after="0"/>
        <w:jc w:val="both"/>
        <w:rPr>
          <w:rFonts w:ascii="Times New Roman" w:hAnsi="Times New Roman"/>
        </w:rPr>
      </w:pPr>
      <w:r w:rsidRPr="00B55CBF">
        <w:rPr>
          <w:rFonts w:ascii="Times New Roman" w:hAnsi="Times New Roman"/>
          <w:b/>
        </w:rPr>
        <w:t>Obrazac 5</w:t>
      </w:r>
      <w:r>
        <w:rPr>
          <w:rFonts w:ascii="Times New Roman" w:hAnsi="Times New Roman"/>
        </w:rPr>
        <w:t>- Izjava o uredno izvršenim ugovorima</w:t>
      </w:r>
    </w:p>
    <w:p w:rsidR="006D2CF0" w:rsidRDefault="006D2CF0" w:rsidP="006D2CF0">
      <w:pPr>
        <w:jc w:val="both"/>
        <w:rPr>
          <w:rFonts w:ascii="Times New Roman" w:hAnsi="Times New Roman"/>
        </w:rPr>
      </w:pPr>
    </w:p>
    <w:p w:rsidR="006D2CF0" w:rsidRDefault="006D2CF0" w:rsidP="006D2CF0">
      <w:pPr>
        <w:jc w:val="both"/>
        <w:rPr>
          <w:rFonts w:ascii="Times New Roman" w:hAnsi="Times New Roman"/>
        </w:rPr>
      </w:pPr>
    </w:p>
    <w:p w:rsidR="006D2CF0" w:rsidRDefault="006D2CF0" w:rsidP="006D2CF0">
      <w:pPr>
        <w:jc w:val="both"/>
        <w:rPr>
          <w:rFonts w:ascii="Times New Roman" w:hAnsi="Times New Roman"/>
        </w:rPr>
      </w:pPr>
    </w:p>
    <w:p w:rsidR="006D2CF0" w:rsidRDefault="00C355FC" w:rsidP="00C355FC">
      <w:pPr>
        <w:jc w:val="right"/>
        <w:rPr>
          <w:rFonts w:ascii="Times New Roman" w:hAnsi="Times New Roman"/>
          <w:b/>
        </w:rPr>
      </w:pPr>
      <w:r w:rsidRPr="00C355FC">
        <w:rPr>
          <w:rFonts w:ascii="Times New Roman" w:hAnsi="Times New Roman"/>
          <w:b/>
        </w:rPr>
        <w:t>Stručno povjerenstvo Naručitelja</w:t>
      </w:r>
    </w:p>
    <w:p w:rsidR="00FE30AE" w:rsidRDefault="00FE30AE" w:rsidP="00C355FC">
      <w:pPr>
        <w:jc w:val="right"/>
        <w:rPr>
          <w:rFonts w:ascii="Times New Roman" w:hAnsi="Times New Roman"/>
          <w:b/>
        </w:rPr>
      </w:pPr>
    </w:p>
    <w:p w:rsidR="00FE30AE" w:rsidRPr="00C355FC" w:rsidRDefault="00FE30AE" w:rsidP="00C355FC">
      <w:pPr>
        <w:jc w:val="right"/>
        <w:rPr>
          <w:rFonts w:ascii="Times New Roman" w:hAnsi="Times New Roman"/>
          <w:b/>
        </w:rPr>
      </w:pPr>
      <w:r>
        <w:rPr>
          <w:rFonts w:ascii="Times New Roman" w:hAnsi="Times New Roman"/>
          <w:b/>
        </w:rPr>
        <w:t>____________________________</w:t>
      </w:r>
    </w:p>
    <w:p w:rsidR="006D2CF0" w:rsidRDefault="006D2CF0" w:rsidP="006D2CF0">
      <w:pPr>
        <w:jc w:val="both"/>
        <w:rPr>
          <w:rFonts w:ascii="Times New Roman" w:hAnsi="Times New Roman"/>
        </w:rPr>
      </w:pPr>
    </w:p>
    <w:p w:rsidR="006D2CF0" w:rsidRDefault="006D2CF0" w:rsidP="006D2CF0">
      <w:pPr>
        <w:jc w:val="both"/>
        <w:rPr>
          <w:rFonts w:ascii="Times New Roman" w:hAnsi="Times New Roman"/>
        </w:rPr>
      </w:pPr>
    </w:p>
    <w:p w:rsidR="006D2CF0" w:rsidRDefault="006D2CF0" w:rsidP="006D2CF0">
      <w:pPr>
        <w:jc w:val="both"/>
        <w:rPr>
          <w:rFonts w:ascii="Times New Roman" w:hAnsi="Times New Roman"/>
        </w:rPr>
      </w:pPr>
    </w:p>
    <w:p w:rsidR="006D2CF0" w:rsidRDefault="006D2CF0" w:rsidP="006D2CF0">
      <w:pPr>
        <w:jc w:val="both"/>
        <w:rPr>
          <w:rFonts w:ascii="Times New Roman" w:hAnsi="Times New Roman"/>
        </w:rPr>
      </w:pPr>
    </w:p>
    <w:p w:rsidR="006D2CF0" w:rsidRDefault="006D2CF0" w:rsidP="006D2CF0">
      <w:pPr>
        <w:jc w:val="both"/>
        <w:rPr>
          <w:rFonts w:ascii="Times New Roman" w:hAnsi="Times New Roman"/>
        </w:rPr>
      </w:pPr>
    </w:p>
    <w:p w:rsidR="006D2CF0" w:rsidRDefault="006D2CF0" w:rsidP="006D2CF0">
      <w:pPr>
        <w:jc w:val="both"/>
        <w:rPr>
          <w:rFonts w:ascii="Times New Roman" w:hAnsi="Times New Roman"/>
        </w:rPr>
      </w:pPr>
    </w:p>
    <w:p w:rsidR="006D2CF0" w:rsidRDefault="006D2CF0" w:rsidP="006D2CF0">
      <w:pPr>
        <w:jc w:val="both"/>
        <w:rPr>
          <w:rFonts w:ascii="Times New Roman" w:hAnsi="Times New Roman"/>
        </w:rPr>
      </w:pPr>
    </w:p>
    <w:p w:rsidR="006D2CF0" w:rsidRDefault="006D2CF0" w:rsidP="006D2CF0">
      <w:pPr>
        <w:jc w:val="both"/>
        <w:rPr>
          <w:rFonts w:ascii="Times New Roman" w:hAnsi="Times New Roman"/>
        </w:rPr>
      </w:pPr>
    </w:p>
    <w:p w:rsidR="006D2CF0" w:rsidRDefault="006D2CF0" w:rsidP="006D2CF0">
      <w:pPr>
        <w:jc w:val="both"/>
        <w:rPr>
          <w:rFonts w:ascii="Times New Roman" w:hAnsi="Times New Roman"/>
        </w:rPr>
      </w:pPr>
    </w:p>
    <w:p w:rsidR="006D2CF0" w:rsidRDefault="006D2CF0" w:rsidP="006D2CF0">
      <w:pPr>
        <w:jc w:val="both"/>
        <w:rPr>
          <w:rFonts w:ascii="Times New Roman" w:hAnsi="Times New Roman"/>
        </w:rPr>
      </w:pPr>
    </w:p>
    <w:p w:rsidR="006D2CF0" w:rsidRDefault="006D2CF0" w:rsidP="006D2CF0">
      <w:pPr>
        <w:jc w:val="both"/>
        <w:rPr>
          <w:rFonts w:ascii="Times New Roman" w:hAnsi="Times New Roman"/>
        </w:rPr>
      </w:pPr>
    </w:p>
    <w:p w:rsidR="006D2CF0" w:rsidRDefault="006D2CF0" w:rsidP="006D2CF0">
      <w:pPr>
        <w:jc w:val="both"/>
        <w:rPr>
          <w:rFonts w:ascii="Times New Roman" w:hAnsi="Times New Roman"/>
        </w:rPr>
      </w:pPr>
    </w:p>
    <w:p w:rsidR="006D2CF0" w:rsidRDefault="006D2CF0" w:rsidP="006D2CF0">
      <w:pPr>
        <w:jc w:val="both"/>
        <w:rPr>
          <w:rFonts w:ascii="Times New Roman" w:hAnsi="Times New Roman"/>
        </w:rPr>
      </w:pPr>
    </w:p>
    <w:p w:rsidR="006D2CF0" w:rsidRDefault="006D2CF0" w:rsidP="006D2CF0">
      <w:pPr>
        <w:jc w:val="both"/>
        <w:rPr>
          <w:rFonts w:ascii="Times New Roman" w:hAnsi="Times New Roman"/>
        </w:rPr>
      </w:pPr>
    </w:p>
    <w:p w:rsidR="00B1144D" w:rsidRDefault="00B1144D" w:rsidP="006D2CF0">
      <w:pPr>
        <w:jc w:val="both"/>
        <w:rPr>
          <w:rFonts w:ascii="Times New Roman" w:hAnsi="Times New Roman"/>
        </w:rPr>
      </w:pPr>
    </w:p>
    <w:p w:rsidR="00B1144D" w:rsidRDefault="00B1144D" w:rsidP="006D2CF0">
      <w:pPr>
        <w:jc w:val="both"/>
        <w:rPr>
          <w:rFonts w:ascii="Times New Roman" w:hAnsi="Times New Roman"/>
        </w:rPr>
      </w:pPr>
    </w:p>
    <w:p w:rsidR="00B1144D" w:rsidRDefault="00B1144D" w:rsidP="006D2CF0">
      <w:pPr>
        <w:jc w:val="both"/>
        <w:rPr>
          <w:rFonts w:ascii="Times New Roman" w:hAnsi="Times New Roman"/>
        </w:rPr>
      </w:pPr>
    </w:p>
    <w:p w:rsidR="00B1144D" w:rsidRDefault="00B1144D" w:rsidP="006D2CF0">
      <w:pPr>
        <w:jc w:val="both"/>
        <w:rPr>
          <w:rFonts w:ascii="Times New Roman" w:hAnsi="Times New Roman"/>
        </w:rPr>
      </w:pPr>
    </w:p>
    <w:p w:rsidR="00B1144D" w:rsidRDefault="00B1144D" w:rsidP="006D2CF0">
      <w:pPr>
        <w:jc w:val="both"/>
        <w:rPr>
          <w:rFonts w:ascii="Times New Roman" w:hAnsi="Times New Roman"/>
        </w:rPr>
      </w:pPr>
    </w:p>
    <w:p w:rsidR="00B1144D" w:rsidRDefault="00B1144D" w:rsidP="006D2CF0">
      <w:pPr>
        <w:jc w:val="both"/>
        <w:rPr>
          <w:rFonts w:ascii="Times New Roman" w:hAnsi="Times New Roman"/>
        </w:rPr>
      </w:pPr>
    </w:p>
    <w:p w:rsidR="00B1144D" w:rsidRDefault="00B1144D" w:rsidP="006D2CF0">
      <w:pPr>
        <w:jc w:val="both"/>
        <w:rPr>
          <w:rFonts w:ascii="Times New Roman" w:hAnsi="Times New Roman"/>
        </w:rPr>
      </w:pPr>
    </w:p>
    <w:p w:rsidR="00B1144D" w:rsidRDefault="00B1144D" w:rsidP="006D2CF0">
      <w:pPr>
        <w:jc w:val="both"/>
        <w:rPr>
          <w:rFonts w:ascii="Times New Roman" w:hAnsi="Times New Roman"/>
        </w:rPr>
      </w:pPr>
    </w:p>
    <w:p w:rsidR="00B1144D" w:rsidRDefault="00B1144D" w:rsidP="006D2CF0">
      <w:pPr>
        <w:jc w:val="both"/>
        <w:rPr>
          <w:rFonts w:ascii="Times New Roman" w:hAnsi="Times New Roman"/>
        </w:rPr>
      </w:pPr>
    </w:p>
    <w:p w:rsidR="00B1144D" w:rsidRDefault="00B1144D" w:rsidP="006D2CF0">
      <w:pPr>
        <w:jc w:val="both"/>
        <w:rPr>
          <w:rFonts w:ascii="Times New Roman" w:hAnsi="Times New Roman"/>
        </w:rPr>
      </w:pPr>
    </w:p>
    <w:p w:rsidR="00B1144D" w:rsidRDefault="00B1144D" w:rsidP="006D2CF0">
      <w:pPr>
        <w:jc w:val="both"/>
        <w:rPr>
          <w:rFonts w:ascii="Times New Roman" w:hAnsi="Times New Roman"/>
        </w:rPr>
      </w:pPr>
    </w:p>
    <w:p w:rsidR="00B1144D" w:rsidRDefault="00B1144D" w:rsidP="006D2CF0">
      <w:pPr>
        <w:jc w:val="both"/>
        <w:rPr>
          <w:rFonts w:ascii="Times New Roman" w:hAnsi="Times New Roman"/>
        </w:rPr>
      </w:pPr>
    </w:p>
    <w:p w:rsidR="00B1144D" w:rsidRDefault="00B1144D" w:rsidP="006D2CF0">
      <w:pPr>
        <w:jc w:val="both"/>
        <w:rPr>
          <w:rFonts w:ascii="Times New Roman" w:hAnsi="Times New Roman"/>
        </w:rPr>
      </w:pPr>
    </w:p>
    <w:p w:rsidR="00B1144D" w:rsidRDefault="00B1144D" w:rsidP="006D2CF0">
      <w:pPr>
        <w:jc w:val="both"/>
        <w:rPr>
          <w:rFonts w:ascii="Times New Roman" w:hAnsi="Times New Roman"/>
        </w:rPr>
      </w:pPr>
    </w:p>
    <w:p w:rsidR="006D2CF0" w:rsidRDefault="006D2CF0" w:rsidP="006D2CF0">
      <w:pPr>
        <w:jc w:val="both"/>
        <w:rPr>
          <w:rFonts w:ascii="Times New Roman" w:hAnsi="Times New Roman"/>
        </w:rPr>
      </w:pPr>
    </w:p>
    <w:p w:rsidR="00AA2238" w:rsidRDefault="00AA2238" w:rsidP="00AA2238">
      <w:pPr>
        <w:spacing w:after="200" w:line="276" w:lineRule="auto"/>
        <w:contextualSpacing/>
        <w:rPr>
          <w:rFonts w:ascii="Times New Roman" w:hAnsi="Times New Roman"/>
        </w:rPr>
      </w:pPr>
    </w:p>
    <w:p w:rsidR="00C05D82" w:rsidRDefault="00C05D82" w:rsidP="00AA2238">
      <w:pPr>
        <w:spacing w:after="200" w:line="276" w:lineRule="auto"/>
        <w:contextualSpacing/>
        <w:rPr>
          <w:rFonts w:ascii="Times New Roman" w:hAnsi="Times New Roman"/>
        </w:rPr>
      </w:pPr>
    </w:p>
    <w:p w:rsidR="00B30774" w:rsidRPr="001B3248" w:rsidRDefault="00B0621A" w:rsidP="00AA2238">
      <w:pPr>
        <w:spacing w:after="200" w:line="276" w:lineRule="auto"/>
        <w:contextualSpacing/>
        <w:rPr>
          <w:rFonts w:ascii="Times New Roman" w:eastAsia="Times New Roman" w:hAnsi="Times New Roman"/>
          <w:lang w:eastAsia="hr-HR"/>
        </w:rPr>
      </w:pP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p>
    <w:p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rsidR="00174277" w:rsidRPr="0098619A" w:rsidRDefault="00174277" w:rsidP="00174277">
      <w:pPr>
        <w:pStyle w:val="BodyTextuvlaka2uvlaka3"/>
        <w:tabs>
          <w:tab w:val="left" w:pos="360"/>
          <w:tab w:val="left" w:pos="720"/>
        </w:tabs>
        <w:rPr>
          <w:rFonts w:ascii="Times New Roman" w:hAnsi="Times New Roman"/>
          <w:sz w:val="24"/>
          <w:szCs w:val="24"/>
          <w:lang w:val="hr-HR"/>
        </w:rPr>
      </w:pPr>
      <w:r w:rsidRPr="0098619A">
        <w:rPr>
          <w:rFonts w:ascii="Times New Roman" w:hAnsi="Times New Roman"/>
          <w:sz w:val="24"/>
          <w:szCs w:val="24"/>
          <w:lang w:val="hr-HR"/>
        </w:rPr>
        <w:t xml:space="preserve">Proučili smo Dokumentaciju za nadmetanje, te sve dokumente i podatke koje nam je Naručitelj stavio na raspolaganje, detaljno smo se upoznali sa svim uvjetima, odnosno odredbama dokumentacije za nadmetanje koje prihvaćamo te ćemo izvršiti uslugu sukladno utvrđenim uvjetima i za cijenu navedenu kako slijedi: </w:t>
      </w: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AA2238" w:rsidP="00AA2238">
            <w:pPr>
              <w:spacing w:line="276" w:lineRule="auto"/>
              <w:jc w:val="center"/>
              <w:rPr>
                <w:rFonts w:ascii="Times New Roman" w:hAnsi="Times New Roman"/>
                <w:b/>
              </w:rPr>
            </w:pPr>
            <w:r w:rsidRPr="00AA2238">
              <w:rPr>
                <w:rFonts w:ascii="Times New Roman" w:hAnsi="Times New Roman"/>
                <w:b/>
              </w:rPr>
              <w:t xml:space="preserve">SANACIJA ODLAGALIŠTA „KOŠAMBRA“ </w:t>
            </w:r>
            <w:proofErr w:type="spellStart"/>
            <w:r w:rsidRPr="00AA2238">
              <w:rPr>
                <w:rFonts w:ascii="Times New Roman" w:hAnsi="Times New Roman"/>
                <w:b/>
              </w:rPr>
              <w:t>K.Č</w:t>
            </w:r>
            <w:proofErr w:type="spellEnd"/>
            <w:r w:rsidRPr="00AA2238">
              <w:rPr>
                <w:rFonts w:ascii="Times New Roman" w:hAnsi="Times New Roman"/>
                <w:b/>
              </w:rPr>
              <w:t xml:space="preserve">. 4862/1  </w:t>
            </w:r>
            <w:r>
              <w:rPr>
                <w:rFonts w:ascii="Times New Roman" w:hAnsi="Times New Roman"/>
                <w:b/>
              </w:rPr>
              <w:t xml:space="preserve">K.O. POREČ I </w:t>
            </w:r>
            <w:proofErr w:type="spellStart"/>
            <w:r>
              <w:rPr>
                <w:rFonts w:ascii="Times New Roman" w:hAnsi="Times New Roman"/>
                <w:b/>
              </w:rPr>
              <w:t>K.Č</w:t>
            </w:r>
            <w:proofErr w:type="spellEnd"/>
            <w:r>
              <w:rPr>
                <w:rFonts w:ascii="Times New Roman" w:hAnsi="Times New Roman"/>
                <w:b/>
              </w:rPr>
              <w:t xml:space="preserve">. 2/1 K.O. </w:t>
            </w:r>
            <w:r w:rsidRPr="00AA2238">
              <w:rPr>
                <w:rFonts w:ascii="Times New Roman" w:hAnsi="Times New Roman"/>
                <w:b/>
              </w:rPr>
              <w:t>MUGEBA, FAZA 2: ZATVARANJE NOVE OD</w:t>
            </w:r>
            <w:r>
              <w:rPr>
                <w:rFonts w:ascii="Times New Roman" w:hAnsi="Times New Roman"/>
                <w:b/>
              </w:rPr>
              <w:t xml:space="preserve">LAGALIŠNE PLOHE - VIDLJIVOST I </w:t>
            </w:r>
            <w:r w:rsidRPr="00AA2238">
              <w:rPr>
                <w:rFonts w:ascii="Times New Roman" w:hAnsi="Times New Roman"/>
                <w:b/>
              </w:rPr>
              <w:t>PROMIDŽBA</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174277">
            <w:pPr>
              <w:jc w:val="center"/>
              <w:rPr>
                <w:rFonts w:ascii="Times New Roman" w:hAnsi="Times New Roman"/>
                <w:spacing w:val="1"/>
              </w:rPr>
            </w:pPr>
            <w:r w:rsidRPr="005E4BD9">
              <w:rPr>
                <w:rFonts w:ascii="Times New Roman" w:hAnsi="Times New Roman"/>
                <w:spacing w:val="1"/>
              </w:rPr>
              <w:t>1</w:t>
            </w:r>
            <w:r w:rsidR="00174277">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174277" w:rsidP="00B30774">
            <w:pPr>
              <w:jc w:val="center"/>
              <w:rPr>
                <w:rFonts w:ascii="Times New Roman" w:hAnsi="Times New Roman"/>
                <w:spacing w:val="1"/>
              </w:rPr>
            </w:pPr>
            <w:r>
              <w:rPr>
                <w:rFonts w:ascii="Times New Roman" w:hAnsi="Times New Roman"/>
                <w:spacing w:val="1"/>
              </w:rPr>
              <w:t>15</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001A579D">
              <w:rPr>
                <w:rFonts w:ascii="Times New Roman" w:hAnsi="Times New Roman"/>
                <w:spacing w:val="-3"/>
              </w:rPr>
              <w:t>9</w:t>
            </w:r>
            <w:r w:rsidR="00653879">
              <w:rPr>
                <w:rFonts w:ascii="Times New Roman" w:hAnsi="Times New Roman"/>
                <w:spacing w:val="-3"/>
              </w:rPr>
              <w:t>0</w:t>
            </w:r>
            <w:r w:rsidRPr="005E4BD9">
              <w:rPr>
                <w:rFonts w:ascii="Times New Roman" w:hAnsi="Times New Roman"/>
                <w:spacing w:val="-2"/>
              </w:rPr>
              <w:t xml:space="preserve"> </w:t>
            </w:r>
            <w:r w:rsidRPr="005E4BD9">
              <w:rPr>
                <w:rFonts w:ascii="Times New Roman" w:hAnsi="Times New Roman"/>
                <w:spacing w:val="-1"/>
              </w:rPr>
              <w:t>(</w:t>
            </w:r>
            <w:r w:rsidR="00D939C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Broj i d</w:t>
            </w:r>
            <w:r w:rsidRPr="005E4BD9">
              <w:rPr>
                <w:rFonts w:ascii="Times New Roman" w:hAnsi="Times New Roman"/>
                <w:spacing w:val="-1"/>
              </w:rPr>
              <w:t>a</w:t>
            </w:r>
            <w:r w:rsidRPr="005E4BD9">
              <w:rPr>
                <w:rFonts w:ascii="Times New Roman" w:hAnsi="Times New Roman"/>
                <w:spacing w:val="1"/>
              </w:rPr>
              <w:t>t</w:t>
            </w:r>
            <w:r w:rsidRPr="005E4BD9">
              <w:rPr>
                <w:rFonts w:ascii="Times New Roman" w:hAnsi="Times New Roman"/>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bl>
    <w:p w:rsidR="00B30774" w:rsidRDefault="00B30774" w:rsidP="00274A19">
      <w:pPr>
        <w:pStyle w:val="Odlomakpopisa"/>
        <w:jc w:val="both"/>
        <w:rPr>
          <w:rFonts w:ascii="Times New Roman" w:hAnsi="Times New Roman"/>
        </w:rPr>
      </w:pPr>
    </w:p>
    <w:p w:rsidR="001A579D" w:rsidRDefault="001A579D" w:rsidP="00274A19">
      <w:pPr>
        <w:pStyle w:val="Odlomakpopisa"/>
        <w:jc w:val="both"/>
        <w:rPr>
          <w:rFonts w:ascii="Times New Roman" w:hAnsi="Times New Roman"/>
        </w:rPr>
      </w:pPr>
    </w:p>
    <w:p w:rsidR="003C7C67" w:rsidRDefault="003C7C67" w:rsidP="00274A19">
      <w:pPr>
        <w:pStyle w:val="Odlomakpopisa"/>
        <w:jc w:val="both"/>
        <w:rPr>
          <w:rFonts w:ascii="Times New Roman" w:hAnsi="Times New Roman"/>
        </w:rPr>
      </w:pPr>
    </w:p>
    <w:p w:rsidR="00D10093" w:rsidRPr="005E4BD9" w:rsidRDefault="00D10093" w:rsidP="00D10093">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t>Dodatak 1 ponudbenom listu</w:t>
      </w:r>
      <w:r w:rsidRPr="005E4BD9">
        <w:rPr>
          <w:rStyle w:val="Referencafusnote"/>
          <w:rFonts w:ascii="Times New Roman" w:hAnsi="Times New Roman"/>
          <w:b/>
          <w:spacing w:val="-3"/>
        </w:rPr>
        <w:footnoteReference w:id="1"/>
      </w:r>
    </w:p>
    <w:p w:rsidR="00D10093" w:rsidRPr="005E4BD9" w:rsidRDefault="00D10093" w:rsidP="00D10093">
      <w:pPr>
        <w:widowControl w:val="0"/>
        <w:autoSpaceDE w:val="0"/>
        <w:autoSpaceDN w:val="0"/>
        <w:adjustRightInd w:val="0"/>
        <w:rPr>
          <w:rFonts w:ascii="Times New Roman" w:hAnsi="Times New Roman"/>
          <w:spacing w:val="-3"/>
          <w:lang w:val="en-AU"/>
        </w:rPr>
      </w:pPr>
    </w:p>
    <w:p w:rsidR="00D10093" w:rsidRPr="005E4BD9" w:rsidRDefault="00D10093" w:rsidP="00D10093">
      <w:pPr>
        <w:widowControl w:val="0"/>
        <w:autoSpaceDE w:val="0"/>
        <w:autoSpaceDN w:val="0"/>
        <w:adjustRightInd w:val="0"/>
        <w:rPr>
          <w:rFonts w:ascii="Times New Roman" w:hAnsi="Times New Roman"/>
          <w:spacing w:val="-3"/>
          <w:lang w:val="en-AU"/>
        </w:rPr>
      </w:pPr>
    </w:p>
    <w:p w:rsidR="00D10093" w:rsidRPr="005E4BD9" w:rsidRDefault="00D10093" w:rsidP="00D10093">
      <w:pPr>
        <w:tabs>
          <w:tab w:val="left" w:pos="720"/>
        </w:tabs>
        <w:jc w:val="center"/>
        <w:rPr>
          <w:rFonts w:ascii="Times New Roman" w:hAnsi="Times New Roman"/>
          <w:b/>
        </w:rPr>
      </w:pPr>
      <w:r w:rsidRPr="005E4BD9">
        <w:rPr>
          <w:rFonts w:ascii="Times New Roman" w:hAnsi="Times New Roman"/>
          <w:b/>
        </w:rPr>
        <w:t>PODACI O ČLANOVIMA ZAJEDNICE PONUDITELJA</w:t>
      </w:r>
    </w:p>
    <w:p w:rsidR="00D10093" w:rsidRPr="005E4BD9" w:rsidRDefault="00D10093" w:rsidP="00D10093">
      <w:pPr>
        <w:tabs>
          <w:tab w:val="left" w:pos="720"/>
        </w:tabs>
        <w:jc w:val="center"/>
        <w:rPr>
          <w:rFonts w:ascii="Times New Roman" w:hAnsi="Times New Roman"/>
        </w:rPr>
      </w:pPr>
      <w:r w:rsidRPr="005E4BD9">
        <w:rPr>
          <w:rFonts w:ascii="Times New Roman" w:hAnsi="Times New Roman"/>
        </w:rPr>
        <w:t>(priložiti samo u slučaju zajedničke ponude)</w:t>
      </w:r>
    </w:p>
    <w:p w:rsidR="00D10093" w:rsidRPr="005E4BD9" w:rsidRDefault="00D10093" w:rsidP="00D10093">
      <w:pPr>
        <w:tabs>
          <w:tab w:val="left" w:pos="720"/>
        </w:tabs>
        <w:rPr>
          <w:rFonts w:ascii="Times New Roman" w:hAnsi="Times New Roman"/>
        </w:rPr>
      </w:pPr>
    </w:p>
    <w:p w:rsidR="00D10093" w:rsidRPr="005E4BD9" w:rsidRDefault="00D10093" w:rsidP="00D10093">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3272"/>
        <w:gridCol w:w="1263"/>
        <w:gridCol w:w="3526"/>
      </w:tblGrid>
      <w:tr w:rsidR="00D10093" w:rsidRPr="005E4BD9" w:rsidTr="007F0419">
        <w:trPr>
          <w:trHeight w:val="594"/>
        </w:trPr>
        <w:tc>
          <w:tcPr>
            <w:tcW w:w="4644" w:type="dxa"/>
            <w:gridSpan w:val="2"/>
            <w:vAlign w:val="center"/>
          </w:tcPr>
          <w:p w:rsidR="00D10093" w:rsidRPr="005E4BD9" w:rsidRDefault="00D10093" w:rsidP="007F0419">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rsidR="00D10093" w:rsidRPr="005E4BD9" w:rsidRDefault="00D10093" w:rsidP="007F0419">
            <w:pPr>
              <w:rPr>
                <w:rFonts w:ascii="Times New Roman" w:hAnsi="Times New Roman"/>
              </w:rPr>
            </w:pPr>
          </w:p>
        </w:tc>
      </w:tr>
      <w:tr w:rsidR="00D10093" w:rsidRPr="005E4BD9" w:rsidTr="007F0419">
        <w:trPr>
          <w:trHeight w:val="464"/>
        </w:trPr>
        <w:tc>
          <w:tcPr>
            <w:tcW w:w="1242" w:type="dxa"/>
            <w:vAlign w:val="center"/>
          </w:tcPr>
          <w:p w:rsidR="00D10093" w:rsidRPr="005E4BD9" w:rsidRDefault="00D10093" w:rsidP="007F0419">
            <w:pPr>
              <w:rPr>
                <w:rFonts w:ascii="Times New Roman" w:hAnsi="Times New Roman"/>
              </w:rPr>
            </w:pPr>
            <w:r w:rsidRPr="005E4BD9">
              <w:rPr>
                <w:rFonts w:ascii="Times New Roman" w:hAnsi="Times New Roman"/>
              </w:rPr>
              <w:t>OIB</w:t>
            </w:r>
            <w:r w:rsidRPr="005E4BD9">
              <w:rPr>
                <w:rStyle w:val="Referencafusnote"/>
                <w:rFonts w:ascii="Times New Roman" w:hAnsi="Times New Roman"/>
              </w:rPr>
              <w:footnoteReference w:id="2"/>
            </w:r>
          </w:p>
        </w:tc>
        <w:tc>
          <w:tcPr>
            <w:tcW w:w="3402" w:type="dxa"/>
            <w:vAlign w:val="center"/>
          </w:tcPr>
          <w:p w:rsidR="00D10093" w:rsidRPr="005E4BD9" w:rsidRDefault="00D10093" w:rsidP="007F0419">
            <w:pPr>
              <w:rPr>
                <w:rFonts w:ascii="Times New Roman" w:hAnsi="Times New Roman"/>
              </w:rPr>
            </w:pPr>
          </w:p>
        </w:tc>
        <w:tc>
          <w:tcPr>
            <w:tcW w:w="1276" w:type="dxa"/>
            <w:vAlign w:val="center"/>
          </w:tcPr>
          <w:p w:rsidR="00D10093" w:rsidRPr="005E4BD9" w:rsidRDefault="00D10093" w:rsidP="007F0419">
            <w:pPr>
              <w:rPr>
                <w:rFonts w:ascii="Times New Roman" w:hAnsi="Times New Roman"/>
              </w:rPr>
            </w:pPr>
            <w:r w:rsidRPr="005E4BD9">
              <w:rPr>
                <w:rFonts w:ascii="Times New Roman" w:hAnsi="Times New Roman"/>
              </w:rPr>
              <w:t xml:space="preserve"> broj računa</w:t>
            </w:r>
          </w:p>
        </w:tc>
        <w:tc>
          <w:tcPr>
            <w:tcW w:w="3672" w:type="dxa"/>
            <w:vAlign w:val="center"/>
          </w:tcPr>
          <w:p w:rsidR="00D10093" w:rsidRPr="005E4BD9" w:rsidRDefault="00D10093" w:rsidP="007F0419">
            <w:pPr>
              <w:rPr>
                <w:rFonts w:ascii="Times New Roman" w:hAnsi="Times New Roman"/>
              </w:rPr>
            </w:pPr>
          </w:p>
        </w:tc>
      </w:tr>
      <w:tr w:rsidR="00D10093" w:rsidRPr="00B30774" w:rsidTr="007F0419">
        <w:trPr>
          <w:trHeight w:val="308"/>
        </w:trPr>
        <w:tc>
          <w:tcPr>
            <w:tcW w:w="4644" w:type="dxa"/>
            <w:gridSpan w:val="2"/>
            <w:vAlign w:val="center"/>
          </w:tcPr>
          <w:p w:rsidR="00D10093" w:rsidRPr="005E4BD9" w:rsidRDefault="00D10093" w:rsidP="007F0419">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rsidR="00D10093" w:rsidRPr="00B30774" w:rsidRDefault="00D10093" w:rsidP="007F0419">
            <w:pPr>
              <w:jc w:val="center"/>
              <w:rPr>
                <w:rFonts w:ascii="Times New Roman" w:hAnsi="Times New Roman"/>
              </w:rPr>
            </w:pPr>
            <w:r w:rsidRPr="005E4BD9">
              <w:rPr>
                <w:rFonts w:ascii="Times New Roman" w:hAnsi="Times New Roman"/>
              </w:rPr>
              <w:t>DA                 NE</w:t>
            </w:r>
          </w:p>
        </w:tc>
      </w:tr>
      <w:tr w:rsidR="00D10093" w:rsidRPr="00B30774" w:rsidTr="007F0419">
        <w:trPr>
          <w:trHeight w:val="389"/>
        </w:trPr>
        <w:tc>
          <w:tcPr>
            <w:tcW w:w="1242" w:type="dxa"/>
            <w:vAlign w:val="center"/>
          </w:tcPr>
          <w:p w:rsidR="00D10093" w:rsidRPr="00B30774" w:rsidRDefault="00D10093" w:rsidP="007F0419">
            <w:pPr>
              <w:rPr>
                <w:rFonts w:ascii="Times New Roman" w:hAnsi="Times New Roman"/>
              </w:rPr>
            </w:pPr>
            <w:r w:rsidRPr="00B30774">
              <w:rPr>
                <w:rFonts w:ascii="Times New Roman" w:hAnsi="Times New Roman"/>
              </w:rPr>
              <w:t>Adresa</w:t>
            </w:r>
          </w:p>
        </w:tc>
        <w:tc>
          <w:tcPr>
            <w:tcW w:w="8350" w:type="dxa"/>
            <w:gridSpan w:val="3"/>
            <w:vAlign w:val="center"/>
          </w:tcPr>
          <w:p w:rsidR="00D10093" w:rsidRPr="00B30774" w:rsidRDefault="00D10093" w:rsidP="007F0419">
            <w:pPr>
              <w:rPr>
                <w:rFonts w:ascii="Times New Roman" w:hAnsi="Times New Roman"/>
              </w:rPr>
            </w:pPr>
          </w:p>
        </w:tc>
      </w:tr>
      <w:tr w:rsidR="00D10093" w:rsidRPr="00B30774" w:rsidTr="007F0419">
        <w:trPr>
          <w:trHeight w:val="409"/>
        </w:trPr>
        <w:tc>
          <w:tcPr>
            <w:tcW w:w="1242" w:type="dxa"/>
            <w:vAlign w:val="center"/>
          </w:tcPr>
          <w:p w:rsidR="00D10093" w:rsidRPr="00B30774" w:rsidRDefault="00D10093" w:rsidP="007F0419">
            <w:pPr>
              <w:rPr>
                <w:rFonts w:ascii="Times New Roman" w:hAnsi="Times New Roman"/>
              </w:rPr>
            </w:pPr>
            <w:r w:rsidRPr="00B30774">
              <w:rPr>
                <w:rFonts w:ascii="Times New Roman" w:hAnsi="Times New Roman"/>
              </w:rPr>
              <w:t>Telefon</w:t>
            </w:r>
          </w:p>
        </w:tc>
        <w:tc>
          <w:tcPr>
            <w:tcW w:w="3402" w:type="dxa"/>
            <w:vAlign w:val="center"/>
          </w:tcPr>
          <w:p w:rsidR="00D10093" w:rsidRPr="00B30774" w:rsidRDefault="00D10093" w:rsidP="007F0419">
            <w:pPr>
              <w:rPr>
                <w:rFonts w:ascii="Times New Roman" w:hAnsi="Times New Roman"/>
              </w:rPr>
            </w:pPr>
          </w:p>
        </w:tc>
        <w:tc>
          <w:tcPr>
            <w:tcW w:w="1276" w:type="dxa"/>
            <w:vAlign w:val="center"/>
          </w:tcPr>
          <w:p w:rsidR="00D10093" w:rsidRPr="00B30774" w:rsidRDefault="00D10093" w:rsidP="007F0419">
            <w:pPr>
              <w:rPr>
                <w:rFonts w:ascii="Times New Roman" w:hAnsi="Times New Roman"/>
              </w:rPr>
            </w:pPr>
            <w:r w:rsidRPr="00B30774">
              <w:rPr>
                <w:rFonts w:ascii="Times New Roman" w:hAnsi="Times New Roman"/>
              </w:rPr>
              <w:t>Telefaks</w:t>
            </w:r>
          </w:p>
        </w:tc>
        <w:tc>
          <w:tcPr>
            <w:tcW w:w="3672" w:type="dxa"/>
            <w:vAlign w:val="center"/>
          </w:tcPr>
          <w:p w:rsidR="00D10093" w:rsidRPr="00B30774" w:rsidRDefault="00D10093" w:rsidP="007F0419">
            <w:pPr>
              <w:rPr>
                <w:rFonts w:ascii="Times New Roman" w:hAnsi="Times New Roman"/>
              </w:rPr>
            </w:pPr>
          </w:p>
        </w:tc>
      </w:tr>
      <w:tr w:rsidR="00D10093" w:rsidRPr="00B30774" w:rsidTr="007F0419">
        <w:trPr>
          <w:trHeight w:val="558"/>
        </w:trPr>
        <w:tc>
          <w:tcPr>
            <w:tcW w:w="1242" w:type="dxa"/>
            <w:vAlign w:val="center"/>
          </w:tcPr>
          <w:p w:rsidR="00D10093" w:rsidRPr="00B30774" w:rsidRDefault="00D10093" w:rsidP="007F0419">
            <w:pPr>
              <w:rPr>
                <w:rFonts w:ascii="Times New Roman" w:hAnsi="Times New Roman"/>
              </w:rPr>
            </w:pPr>
            <w:r w:rsidRPr="00B30774">
              <w:rPr>
                <w:rFonts w:ascii="Times New Roman" w:hAnsi="Times New Roman"/>
              </w:rPr>
              <w:t>E-mail</w:t>
            </w:r>
          </w:p>
        </w:tc>
        <w:tc>
          <w:tcPr>
            <w:tcW w:w="8350" w:type="dxa"/>
            <w:gridSpan w:val="3"/>
            <w:vAlign w:val="center"/>
          </w:tcPr>
          <w:p w:rsidR="00D10093" w:rsidRPr="00B30774" w:rsidRDefault="00D10093" w:rsidP="007F0419">
            <w:pPr>
              <w:rPr>
                <w:rFonts w:ascii="Times New Roman" w:hAnsi="Times New Roman"/>
              </w:rPr>
            </w:pPr>
          </w:p>
        </w:tc>
      </w:tr>
      <w:tr w:rsidR="00D10093" w:rsidRPr="00B30774" w:rsidTr="007F0419">
        <w:trPr>
          <w:trHeight w:val="754"/>
        </w:trPr>
        <w:tc>
          <w:tcPr>
            <w:tcW w:w="4644" w:type="dxa"/>
            <w:gridSpan w:val="2"/>
            <w:vAlign w:val="center"/>
          </w:tcPr>
          <w:p w:rsidR="00D10093" w:rsidRPr="00B30774" w:rsidRDefault="00D10093" w:rsidP="007F0419">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rsidR="00D10093" w:rsidRPr="00B30774" w:rsidRDefault="00D10093" w:rsidP="007F0419">
            <w:pPr>
              <w:rPr>
                <w:rFonts w:ascii="Times New Roman" w:hAnsi="Times New Roman"/>
              </w:rPr>
            </w:pPr>
          </w:p>
        </w:tc>
      </w:tr>
      <w:tr w:rsidR="00D10093" w:rsidRPr="00B30774" w:rsidTr="007F0419">
        <w:trPr>
          <w:trHeight w:val="553"/>
        </w:trPr>
        <w:tc>
          <w:tcPr>
            <w:tcW w:w="4644" w:type="dxa"/>
            <w:gridSpan w:val="2"/>
            <w:vAlign w:val="center"/>
          </w:tcPr>
          <w:p w:rsidR="00D10093" w:rsidRPr="00B30774" w:rsidRDefault="00D10093" w:rsidP="007F0419">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D10093" w:rsidRPr="00B30774" w:rsidRDefault="00D10093" w:rsidP="007F0419">
            <w:pPr>
              <w:rPr>
                <w:rFonts w:ascii="Times New Roman" w:hAnsi="Times New Roman"/>
              </w:rPr>
            </w:pPr>
          </w:p>
        </w:tc>
      </w:tr>
      <w:tr w:rsidR="00D10093" w:rsidRPr="00B30774" w:rsidTr="007F0419">
        <w:trPr>
          <w:trHeight w:val="717"/>
        </w:trPr>
        <w:tc>
          <w:tcPr>
            <w:tcW w:w="4644" w:type="dxa"/>
            <w:gridSpan w:val="2"/>
            <w:vAlign w:val="center"/>
          </w:tcPr>
          <w:p w:rsidR="00D10093" w:rsidRPr="00B30774" w:rsidRDefault="00D10093" w:rsidP="007F0419">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rsidR="00D10093" w:rsidRPr="00B30774" w:rsidRDefault="00D10093" w:rsidP="007F0419">
            <w:pPr>
              <w:rPr>
                <w:rFonts w:ascii="Times New Roman" w:hAnsi="Times New Roman"/>
              </w:rPr>
            </w:pPr>
          </w:p>
        </w:tc>
      </w:tr>
      <w:tr w:rsidR="00D10093" w:rsidRPr="00B30774" w:rsidTr="007F0419">
        <w:trPr>
          <w:trHeight w:val="685"/>
        </w:trPr>
        <w:tc>
          <w:tcPr>
            <w:tcW w:w="4644" w:type="dxa"/>
            <w:gridSpan w:val="2"/>
            <w:vAlign w:val="center"/>
          </w:tcPr>
          <w:p w:rsidR="00D10093" w:rsidRPr="00B30774" w:rsidRDefault="00D10093" w:rsidP="007F0419">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rsidR="00D10093" w:rsidRPr="00B30774" w:rsidRDefault="00D10093" w:rsidP="007F0419">
            <w:pPr>
              <w:rPr>
                <w:rFonts w:ascii="Times New Roman" w:hAnsi="Times New Roman"/>
              </w:rPr>
            </w:pPr>
          </w:p>
        </w:tc>
      </w:tr>
      <w:tr w:rsidR="00D10093" w:rsidRPr="00B30774" w:rsidTr="007F0419">
        <w:trPr>
          <w:trHeight w:val="709"/>
        </w:trPr>
        <w:tc>
          <w:tcPr>
            <w:tcW w:w="4644" w:type="dxa"/>
            <w:gridSpan w:val="2"/>
            <w:vAlign w:val="center"/>
          </w:tcPr>
          <w:p w:rsidR="00D10093" w:rsidRPr="00B30774" w:rsidRDefault="00D10093" w:rsidP="007F0419">
            <w:pPr>
              <w:jc w:val="both"/>
              <w:rPr>
                <w:rFonts w:ascii="Times New Roman" w:hAnsi="Times New Roman"/>
              </w:rPr>
            </w:pPr>
            <w:r>
              <w:rPr>
                <w:rFonts w:ascii="Times New Roman" w:hAnsi="Times New Roman"/>
              </w:rPr>
              <w:t xml:space="preserve">Količina </w:t>
            </w:r>
            <w:r w:rsidRPr="00B30774">
              <w:rPr>
                <w:rFonts w:ascii="Times New Roman" w:hAnsi="Times New Roman"/>
              </w:rPr>
              <w:t>ugovora o nabavi koji će izvršavati član zajednice Ponuditelja</w:t>
            </w:r>
          </w:p>
        </w:tc>
        <w:tc>
          <w:tcPr>
            <w:tcW w:w="4948" w:type="dxa"/>
            <w:gridSpan w:val="2"/>
            <w:vAlign w:val="center"/>
          </w:tcPr>
          <w:p w:rsidR="00D10093" w:rsidRPr="00B30774" w:rsidRDefault="00D10093" w:rsidP="007F0419">
            <w:pPr>
              <w:rPr>
                <w:rFonts w:ascii="Times New Roman" w:hAnsi="Times New Roman"/>
              </w:rPr>
            </w:pPr>
          </w:p>
        </w:tc>
      </w:tr>
      <w:tr w:rsidR="00D10093" w:rsidRPr="00B30774" w:rsidTr="007F0419">
        <w:trPr>
          <w:trHeight w:val="691"/>
        </w:trPr>
        <w:tc>
          <w:tcPr>
            <w:tcW w:w="4644" w:type="dxa"/>
            <w:gridSpan w:val="2"/>
            <w:vAlign w:val="center"/>
          </w:tcPr>
          <w:p w:rsidR="00D10093" w:rsidRPr="00B30774" w:rsidRDefault="00D10093" w:rsidP="007F0419">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rsidR="00D10093" w:rsidRPr="00B30774" w:rsidRDefault="00D10093" w:rsidP="007F0419">
            <w:pPr>
              <w:rPr>
                <w:rFonts w:ascii="Times New Roman" w:hAnsi="Times New Roman"/>
              </w:rPr>
            </w:pPr>
          </w:p>
        </w:tc>
      </w:tr>
    </w:tbl>
    <w:p w:rsidR="00D10093" w:rsidRPr="00B30774" w:rsidRDefault="00D10093" w:rsidP="00D10093">
      <w:pPr>
        <w:tabs>
          <w:tab w:val="left" w:pos="720"/>
        </w:tabs>
        <w:rPr>
          <w:rFonts w:ascii="Times New Roman" w:hAnsi="Times New Roman"/>
          <w:lang w:val="en-AU"/>
        </w:rPr>
      </w:pPr>
    </w:p>
    <w:p w:rsidR="00D10093" w:rsidRPr="00B30774" w:rsidRDefault="00D10093" w:rsidP="00D10093">
      <w:pPr>
        <w:ind w:left="4677" w:firstLine="279"/>
        <w:jc w:val="center"/>
        <w:rPr>
          <w:rFonts w:ascii="Times New Roman" w:hAnsi="Times New Roman"/>
          <w:lang w:val="en-AU"/>
        </w:rPr>
      </w:pPr>
    </w:p>
    <w:p w:rsidR="00D10093" w:rsidRPr="00B30774" w:rsidRDefault="00D10093" w:rsidP="00D10093">
      <w:pPr>
        <w:ind w:left="4677" w:firstLine="279"/>
        <w:jc w:val="center"/>
        <w:rPr>
          <w:rFonts w:ascii="Times New Roman" w:hAnsi="Times New Roman"/>
          <w:lang w:val="en-AU"/>
        </w:rPr>
      </w:pPr>
    </w:p>
    <w:p w:rsidR="00D10093" w:rsidRPr="00B30774" w:rsidRDefault="00D10093" w:rsidP="00D10093">
      <w:pPr>
        <w:ind w:left="4677" w:firstLine="279"/>
        <w:jc w:val="center"/>
        <w:rPr>
          <w:rFonts w:ascii="Times New Roman" w:hAnsi="Times New Roman"/>
          <w:lang w:val="en-AU"/>
        </w:rPr>
      </w:pPr>
    </w:p>
    <w:p w:rsidR="00D10093" w:rsidRPr="00B30774" w:rsidRDefault="00D10093" w:rsidP="00D10093">
      <w:pPr>
        <w:ind w:left="4677" w:firstLine="279"/>
        <w:jc w:val="center"/>
        <w:rPr>
          <w:rFonts w:ascii="Times New Roman" w:hAnsi="Times New Roman"/>
          <w:bCs/>
        </w:rPr>
      </w:pPr>
      <w:r w:rsidRPr="00B30774">
        <w:rPr>
          <w:rFonts w:ascii="Times New Roman" w:hAnsi="Times New Roman"/>
        </w:rPr>
        <w:t>ZA ČLANA ZAJEDNICE PONUDITELJA:</w:t>
      </w:r>
    </w:p>
    <w:p w:rsidR="00D10093" w:rsidRPr="00B30774" w:rsidRDefault="00D10093" w:rsidP="00D10093">
      <w:pPr>
        <w:ind w:left="3969"/>
        <w:jc w:val="center"/>
        <w:rPr>
          <w:rFonts w:ascii="Times New Roman" w:hAnsi="Times New Roman"/>
        </w:rPr>
      </w:pPr>
    </w:p>
    <w:p w:rsidR="00D10093" w:rsidRPr="00B30774" w:rsidRDefault="00D10093" w:rsidP="00D10093">
      <w:pPr>
        <w:ind w:left="3969"/>
        <w:jc w:val="center"/>
        <w:rPr>
          <w:rFonts w:ascii="Times New Roman" w:hAnsi="Times New Roman"/>
        </w:rPr>
      </w:pPr>
      <w:proofErr w:type="spellStart"/>
      <w:r w:rsidRPr="00B30774">
        <w:rPr>
          <w:rFonts w:ascii="Times New Roman" w:hAnsi="Times New Roman"/>
        </w:rPr>
        <w:t>M.P</w:t>
      </w:r>
      <w:proofErr w:type="spellEnd"/>
      <w:r w:rsidRPr="00B30774">
        <w:rPr>
          <w:rFonts w:ascii="Times New Roman" w:hAnsi="Times New Roman"/>
        </w:rPr>
        <w:t>.</w:t>
      </w:r>
      <w:r w:rsidRPr="00B30774">
        <w:rPr>
          <w:rFonts w:ascii="Times New Roman" w:hAnsi="Times New Roman"/>
        </w:rPr>
        <w:tab/>
        <w:t>_____________________________________</w:t>
      </w:r>
    </w:p>
    <w:p w:rsidR="00D10093" w:rsidRPr="00B30774" w:rsidRDefault="00D10093" w:rsidP="00D10093">
      <w:pPr>
        <w:tabs>
          <w:tab w:val="left" w:pos="720"/>
        </w:tabs>
        <w:jc w:val="right"/>
        <w:rPr>
          <w:rFonts w:ascii="Times New Roman" w:hAnsi="Times New Roman"/>
        </w:rPr>
      </w:pPr>
      <w:r w:rsidRPr="00B30774">
        <w:rPr>
          <w:rFonts w:ascii="Times New Roman" w:hAnsi="Times New Roman"/>
        </w:rPr>
        <w:t>(ime, prezime, funkcija i potpis ovlaštene osobe)</w:t>
      </w:r>
    </w:p>
    <w:p w:rsidR="00D10093" w:rsidRPr="00B30774" w:rsidRDefault="00D10093" w:rsidP="00D10093">
      <w:pPr>
        <w:tabs>
          <w:tab w:val="left" w:pos="720"/>
        </w:tabs>
        <w:rPr>
          <w:rFonts w:ascii="Times New Roman" w:hAnsi="Times New Roman"/>
        </w:rPr>
      </w:pPr>
    </w:p>
    <w:p w:rsidR="00D10093" w:rsidRPr="00B30774" w:rsidRDefault="00D10093" w:rsidP="00D10093">
      <w:pPr>
        <w:rPr>
          <w:rFonts w:ascii="Times New Roman" w:hAnsi="Times New Roman"/>
        </w:rPr>
      </w:pPr>
    </w:p>
    <w:p w:rsidR="00D10093" w:rsidRPr="00B30774" w:rsidRDefault="00D10093" w:rsidP="00D10093">
      <w:pPr>
        <w:pStyle w:val="Odlomakpopisa"/>
        <w:jc w:val="both"/>
        <w:rPr>
          <w:rFonts w:ascii="Times New Roman" w:hAnsi="Times New Roman"/>
        </w:rPr>
      </w:pPr>
    </w:p>
    <w:p w:rsidR="00D10093" w:rsidRDefault="00D10093" w:rsidP="00D10093">
      <w:pPr>
        <w:pStyle w:val="Odlomakpopisa"/>
        <w:jc w:val="both"/>
        <w:rPr>
          <w:rFonts w:ascii="Times New Roman" w:hAnsi="Times New Roman"/>
        </w:rPr>
      </w:pPr>
    </w:p>
    <w:p w:rsidR="00D10093" w:rsidRDefault="00D10093" w:rsidP="00AA2238">
      <w:pPr>
        <w:jc w:val="both"/>
        <w:rPr>
          <w:rFonts w:ascii="Times New Roman" w:hAnsi="Times New Roman"/>
        </w:rPr>
      </w:pPr>
    </w:p>
    <w:p w:rsidR="00C05D82" w:rsidRDefault="00C05D82" w:rsidP="00AA2238">
      <w:pPr>
        <w:jc w:val="both"/>
        <w:rPr>
          <w:rFonts w:ascii="Times New Roman" w:hAnsi="Times New Roman"/>
        </w:rPr>
      </w:pPr>
    </w:p>
    <w:p w:rsidR="00C05D82" w:rsidRPr="00AA2238" w:rsidRDefault="00C05D82" w:rsidP="00AA2238">
      <w:pPr>
        <w:jc w:val="both"/>
        <w:rPr>
          <w:rFonts w:ascii="Times New Roman" w:hAnsi="Times New Roman"/>
        </w:rPr>
      </w:pPr>
    </w:p>
    <w:p w:rsidR="00D10093" w:rsidRPr="00B30774" w:rsidRDefault="00D10093" w:rsidP="00D1009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t>Dodatak 2 ponudbenom listu</w:t>
      </w:r>
      <w:r w:rsidRPr="00B30774">
        <w:rPr>
          <w:rStyle w:val="Referencafusnote"/>
          <w:rFonts w:ascii="Times New Roman" w:hAnsi="Times New Roman"/>
        </w:rPr>
        <w:footnoteReference w:id="3"/>
      </w:r>
    </w:p>
    <w:p w:rsidR="00D10093" w:rsidRPr="00B30774" w:rsidRDefault="00D10093" w:rsidP="00D10093">
      <w:pPr>
        <w:tabs>
          <w:tab w:val="left" w:pos="720"/>
        </w:tabs>
        <w:jc w:val="center"/>
        <w:rPr>
          <w:rFonts w:ascii="Times New Roman" w:hAnsi="Times New Roman"/>
          <w:b/>
        </w:rPr>
      </w:pPr>
    </w:p>
    <w:p w:rsidR="00D10093" w:rsidRPr="00B30774" w:rsidRDefault="00D10093" w:rsidP="00D10093">
      <w:pPr>
        <w:tabs>
          <w:tab w:val="left" w:pos="720"/>
        </w:tabs>
        <w:jc w:val="center"/>
        <w:rPr>
          <w:rFonts w:ascii="Times New Roman" w:hAnsi="Times New Roman"/>
          <w:b/>
        </w:rPr>
      </w:pPr>
      <w:r w:rsidRPr="00B30774">
        <w:rPr>
          <w:rFonts w:ascii="Times New Roman" w:hAnsi="Times New Roman"/>
          <w:b/>
        </w:rPr>
        <w:t>PODACI O PODUGOVARATELJIMA</w:t>
      </w:r>
    </w:p>
    <w:p w:rsidR="00D10093" w:rsidRPr="00B30774" w:rsidRDefault="00D10093" w:rsidP="00D10093">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rsidR="00D10093" w:rsidRPr="00B30774" w:rsidRDefault="00D10093" w:rsidP="00D10093">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3273"/>
        <w:gridCol w:w="1263"/>
        <w:gridCol w:w="3519"/>
      </w:tblGrid>
      <w:tr w:rsidR="00D10093" w:rsidRPr="00B30774" w:rsidTr="007F0419">
        <w:trPr>
          <w:trHeight w:val="594"/>
        </w:trPr>
        <w:tc>
          <w:tcPr>
            <w:tcW w:w="4644" w:type="dxa"/>
            <w:gridSpan w:val="2"/>
            <w:vAlign w:val="center"/>
          </w:tcPr>
          <w:p w:rsidR="00D10093" w:rsidRPr="00B30774" w:rsidRDefault="00D10093" w:rsidP="007F0419">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D10093" w:rsidRPr="00B30774" w:rsidRDefault="00D10093" w:rsidP="007F0419">
            <w:pPr>
              <w:rPr>
                <w:rFonts w:ascii="Times New Roman" w:hAnsi="Times New Roman"/>
              </w:rPr>
            </w:pPr>
          </w:p>
        </w:tc>
      </w:tr>
      <w:tr w:rsidR="00D10093" w:rsidRPr="00B30774" w:rsidTr="007F0419">
        <w:trPr>
          <w:trHeight w:val="423"/>
        </w:trPr>
        <w:tc>
          <w:tcPr>
            <w:tcW w:w="4644" w:type="dxa"/>
            <w:gridSpan w:val="2"/>
            <w:vAlign w:val="center"/>
          </w:tcPr>
          <w:p w:rsidR="00D10093" w:rsidRPr="00B30774" w:rsidRDefault="00D10093" w:rsidP="007F0419">
            <w:pPr>
              <w:rPr>
                <w:rFonts w:ascii="Times New Roman" w:hAnsi="Times New Roman"/>
              </w:rPr>
            </w:pPr>
            <w:r w:rsidRPr="00B30774">
              <w:rPr>
                <w:rFonts w:ascii="Times New Roman" w:hAnsi="Times New Roman"/>
              </w:rPr>
              <w:t>Skraćena tvrtka</w:t>
            </w:r>
          </w:p>
        </w:tc>
        <w:tc>
          <w:tcPr>
            <w:tcW w:w="4948" w:type="dxa"/>
            <w:gridSpan w:val="2"/>
            <w:vAlign w:val="center"/>
          </w:tcPr>
          <w:p w:rsidR="00D10093" w:rsidRPr="00B30774" w:rsidRDefault="00D10093" w:rsidP="007F0419">
            <w:pPr>
              <w:rPr>
                <w:rFonts w:ascii="Times New Roman" w:hAnsi="Times New Roman"/>
              </w:rPr>
            </w:pPr>
          </w:p>
        </w:tc>
      </w:tr>
      <w:tr w:rsidR="00D10093" w:rsidRPr="00B30774" w:rsidTr="007F0419">
        <w:trPr>
          <w:trHeight w:val="297"/>
        </w:trPr>
        <w:tc>
          <w:tcPr>
            <w:tcW w:w="1242" w:type="dxa"/>
            <w:vAlign w:val="center"/>
          </w:tcPr>
          <w:p w:rsidR="00D10093" w:rsidRPr="00B30774" w:rsidRDefault="00D10093" w:rsidP="007F0419">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4"/>
            </w:r>
          </w:p>
        </w:tc>
        <w:tc>
          <w:tcPr>
            <w:tcW w:w="3402" w:type="dxa"/>
            <w:vAlign w:val="center"/>
          </w:tcPr>
          <w:p w:rsidR="00D10093" w:rsidRPr="00B30774" w:rsidRDefault="00D10093" w:rsidP="007F0419">
            <w:pPr>
              <w:rPr>
                <w:rFonts w:ascii="Times New Roman" w:hAnsi="Times New Roman"/>
              </w:rPr>
            </w:pPr>
          </w:p>
        </w:tc>
        <w:tc>
          <w:tcPr>
            <w:tcW w:w="1276" w:type="dxa"/>
            <w:vAlign w:val="center"/>
          </w:tcPr>
          <w:p w:rsidR="00D10093" w:rsidRPr="00B30774" w:rsidRDefault="00D10093" w:rsidP="007F0419">
            <w:pPr>
              <w:rPr>
                <w:rFonts w:ascii="Times New Roman" w:hAnsi="Times New Roman"/>
              </w:rPr>
            </w:pPr>
            <w:r w:rsidRPr="00B30774">
              <w:rPr>
                <w:rFonts w:ascii="Times New Roman" w:hAnsi="Times New Roman"/>
              </w:rPr>
              <w:t xml:space="preserve"> broj računa</w:t>
            </w:r>
          </w:p>
        </w:tc>
        <w:tc>
          <w:tcPr>
            <w:tcW w:w="3672" w:type="dxa"/>
            <w:vAlign w:val="center"/>
          </w:tcPr>
          <w:p w:rsidR="00D10093" w:rsidRPr="00B30774" w:rsidRDefault="00D10093" w:rsidP="007F0419">
            <w:pPr>
              <w:rPr>
                <w:rFonts w:ascii="Times New Roman" w:hAnsi="Times New Roman"/>
              </w:rPr>
            </w:pPr>
          </w:p>
        </w:tc>
      </w:tr>
      <w:tr w:rsidR="00D10093" w:rsidRPr="00B30774" w:rsidTr="007F0419">
        <w:trPr>
          <w:trHeight w:val="308"/>
        </w:trPr>
        <w:tc>
          <w:tcPr>
            <w:tcW w:w="4644" w:type="dxa"/>
            <w:gridSpan w:val="2"/>
            <w:vAlign w:val="center"/>
          </w:tcPr>
          <w:p w:rsidR="00D10093" w:rsidRPr="00B30774" w:rsidRDefault="00D10093" w:rsidP="007F0419">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D10093" w:rsidRPr="00B30774" w:rsidRDefault="00D10093" w:rsidP="007F0419">
            <w:pPr>
              <w:jc w:val="center"/>
              <w:rPr>
                <w:rFonts w:ascii="Times New Roman" w:hAnsi="Times New Roman"/>
              </w:rPr>
            </w:pPr>
            <w:r w:rsidRPr="00B30774">
              <w:rPr>
                <w:rFonts w:ascii="Times New Roman" w:hAnsi="Times New Roman"/>
              </w:rPr>
              <w:t>DA                 NE</w:t>
            </w:r>
          </w:p>
        </w:tc>
      </w:tr>
      <w:tr w:rsidR="00D10093" w:rsidRPr="00B30774" w:rsidTr="007F0419">
        <w:trPr>
          <w:trHeight w:val="297"/>
        </w:trPr>
        <w:tc>
          <w:tcPr>
            <w:tcW w:w="1242" w:type="dxa"/>
            <w:vAlign w:val="center"/>
          </w:tcPr>
          <w:p w:rsidR="00D10093" w:rsidRPr="00B30774" w:rsidRDefault="00D10093" w:rsidP="007F0419">
            <w:pPr>
              <w:rPr>
                <w:rFonts w:ascii="Times New Roman" w:hAnsi="Times New Roman"/>
              </w:rPr>
            </w:pPr>
            <w:r w:rsidRPr="00B30774">
              <w:rPr>
                <w:rFonts w:ascii="Times New Roman" w:hAnsi="Times New Roman"/>
              </w:rPr>
              <w:t>Adresa</w:t>
            </w:r>
          </w:p>
        </w:tc>
        <w:tc>
          <w:tcPr>
            <w:tcW w:w="8350" w:type="dxa"/>
            <w:gridSpan w:val="3"/>
            <w:vAlign w:val="center"/>
          </w:tcPr>
          <w:p w:rsidR="00D10093" w:rsidRPr="00B30774" w:rsidRDefault="00D10093" w:rsidP="007F0419">
            <w:pPr>
              <w:rPr>
                <w:rFonts w:ascii="Times New Roman" w:hAnsi="Times New Roman"/>
              </w:rPr>
            </w:pPr>
          </w:p>
        </w:tc>
      </w:tr>
      <w:tr w:rsidR="00D10093" w:rsidRPr="00B30774" w:rsidTr="007F0419">
        <w:trPr>
          <w:trHeight w:val="297"/>
        </w:trPr>
        <w:tc>
          <w:tcPr>
            <w:tcW w:w="1242" w:type="dxa"/>
            <w:vAlign w:val="center"/>
          </w:tcPr>
          <w:p w:rsidR="00D10093" w:rsidRPr="00B30774" w:rsidRDefault="00D10093" w:rsidP="007F0419">
            <w:pPr>
              <w:rPr>
                <w:rFonts w:ascii="Times New Roman" w:hAnsi="Times New Roman"/>
              </w:rPr>
            </w:pPr>
            <w:r w:rsidRPr="00B30774">
              <w:rPr>
                <w:rFonts w:ascii="Times New Roman" w:hAnsi="Times New Roman"/>
              </w:rPr>
              <w:t>Telefon</w:t>
            </w:r>
          </w:p>
        </w:tc>
        <w:tc>
          <w:tcPr>
            <w:tcW w:w="3402" w:type="dxa"/>
            <w:vAlign w:val="center"/>
          </w:tcPr>
          <w:p w:rsidR="00D10093" w:rsidRPr="00B30774" w:rsidRDefault="00D10093" w:rsidP="007F0419">
            <w:pPr>
              <w:rPr>
                <w:rFonts w:ascii="Times New Roman" w:hAnsi="Times New Roman"/>
              </w:rPr>
            </w:pPr>
          </w:p>
        </w:tc>
        <w:tc>
          <w:tcPr>
            <w:tcW w:w="1276" w:type="dxa"/>
            <w:vAlign w:val="center"/>
          </w:tcPr>
          <w:p w:rsidR="00D10093" w:rsidRPr="00B30774" w:rsidRDefault="00D10093" w:rsidP="007F0419">
            <w:pPr>
              <w:rPr>
                <w:rFonts w:ascii="Times New Roman" w:hAnsi="Times New Roman"/>
              </w:rPr>
            </w:pPr>
            <w:r w:rsidRPr="00B30774">
              <w:rPr>
                <w:rFonts w:ascii="Times New Roman" w:hAnsi="Times New Roman"/>
              </w:rPr>
              <w:t>Telefaks</w:t>
            </w:r>
          </w:p>
        </w:tc>
        <w:tc>
          <w:tcPr>
            <w:tcW w:w="3672" w:type="dxa"/>
            <w:vAlign w:val="center"/>
          </w:tcPr>
          <w:p w:rsidR="00D10093" w:rsidRPr="00B30774" w:rsidRDefault="00D10093" w:rsidP="007F0419">
            <w:pPr>
              <w:rPr>
                <w:rFonts w:ascii="Times New Roman" w:hAnsi="Times New Roman"/>
              </w:rPr>
            </w:pPr>
          </w:p>
        </w:tc>
      </w:tr>
      <w:tr w:rsidR="00D10093" w:rsidRPr="00B30774" w:rsidTr="007F0419">
        <w:trPr>
          <w:trHeight w:val="297"/>
        </w:trPr>
        <w:tc>
          <w:tcPr>
            <w:tcW w:w="1242" w:type="dxa"/>
            <w:vAlign w:val="center"/>
          </w:tcPr>
          <w:p w:rsidR="00D10093" w:rsidRPr="00B30774" w:rsidRDefault="00D10093" w:rsidP="007F0419">
            <w:pPr>
              <w:rPr>
                <w:rFonts w:ascii="Times New Roman" w:hAnsi="Times New Roman"/>
              </w:rPr>
            </w:pPr>
            <w:r w:rsidRPr="00B30774">
              <w:rPr>
                <w:rFonts w:ascii="Times New Roman" w:hAnsi="Times New Roman"/>
              </w:rPr>
              <w:t>E-mail</w:t>
            </w:r>
          </w:p>
        </w:tc>
        <w:tc>
          <w:tcPr>
            <w:tcW w:w="8350" w:type="dxa"/>
            <w:gridSpan w:val="3"/>
            <w:vAlign w:val="center"/>
          </w:tcPr>
          <w:p w:rsidR="00D10093" w:rsidRPr="00B30774" w:rsidRDefault="00D10093" w:rsidP="007F0419">
            <w:pPr>
              <w:rPr>
                <w:rFonts w:ascii="Times New Roman" w:hAnsi="Times New Roman"/>
              </w:rPr>
            </w:pPr>
          </w:p>
        </w:tc>
      </w:tr>
      <w:tr w:rsidR="00D10093" w:rsidRPr="00B30774" w:rsidTr="007F0419">
        <w:trPr>
          <w:trHeight w:val="423"/>
        </w:trPr>
        <w:tc>
          <w:tcPr>
            <w:tcW w:w="4644" w:type="dxa"/>
            <w:gridSpan w:val="2"/>
            <w:vAlign w:val="center"/>
          </w:tcPr>
          <w:p w:rsidR="00D10093" w:rsidRPr="00B30774" w:rsidRDefault="00D10093" w:rsidP="007F0419">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D10093" w:rsidRPr="00B30774" w:rsidRDefault="00D10093" w:rsidP="007F0419">
            <w:pPr>
              <w:rPr>
                <w:rFonts w:ascii="Times New Roman" w:hAnsi="Times New Roman"/>
              </w:rPr>
            </w:pPr>
          </w:p>
        </w:tc>
      </w:tr>
      <w:tr w:rsidR="00D10093" w:rsidRPr="00B30774" w:rsidTr="007F0419">
        <w:trPr>
          <w:trHeight w:val="558"/>
        </w:trPr>
        <w:tc>
          <w:tcPr>
            <w:tcW w:w="4644" w:type="dxa"/>
            <w:gridSpan w:val="2"/>
            <w:vAlign w:val="center"/>
          </w:tcPr>
          <w:p w:rsidR="00D10093" w:rsidRPr="00B30774" w:rsidRDefault="00D10093" w:rsidP="007F0419">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D10093" w:rsidRPr="00B30774" w:rsidRDefault="00D10093" w:rsidP="007F0419">
            <w:pPr>
              <w:rPr>
                <w:rFonts w:ascii="Times New Roman" w:hAnsi="Times New Roman"/>
              </w:rPr>
            </w:pPr>
          </w:p>
        </w:tc>
      </w:tr>
      <w:tr w:rsidR="00D10093" w:rsidRPr="00B30774" w:rsidTr="007F0419">
        <w:trPr>
          <w:trHeight w:val="445"/>
        </w:trPr>
        <w:tc>
          <w:tcPr>
            <w:tcW w:w="4644" w:type="dxa"/>
            <w:gridSpan w:val="2"/>
            <w:vAlign w:val="center"/>
          </w:tcPr>
          <w:p w:rsidR="00D10093" w:rsidRPr="00B30774" w:rsidRDefault="00D10093" w:rsidP="007F0419">
            <w:pPr>
              <w:rPr>
                <w:rFonts w:ascii="Times New Roman" w:hAnsi="Times New Roman"/>
              </w:rPr>
            </w:pPr>
            <w:r w:rsidRPr="00B30774">
              <w:rPr>
                <w:rFonts w:ascii="Times New Roman" w:hAnsi="Times New Roman"/>
              </w:rPr>
              <w:t>Vrijednost podugovora</w:t>
            </w:r>
          </w:p>
        </w:tc>
        <w:tc>
          <w:tcPr>
            <w:tcW w:w="4948" w:type="dxa"/>
            <w:gridSpan w:val="2"/>
            <w:vAlign w:val="center"/>
          </w:tcPr>
          <w:p w:rsidR="00D10093" w:rsidRPr="00B30774" w:rsidRDefault="00D10093" w:rsidP="007F0419">
            <w:pPr>
              <w:rPr>
                <w:rFonts w:ascii="Times New Roman" w:hAnsi="Times New Roman"/>
              </w:rPr>
            </w:pPr>
          </w:p>
        </w:tc>
      </w:tr>
      <w:tr w:rsidR="00D10093" w:rsidRPr="00B30774" w:rsidTr="007F0419">
        <w:trPr>
          <w:trHeight w:val="463"/>
        </w:trPr>
        <w:tc>
          <w:tcPr>
            <w:tcW w:w="4644" w:type="dxa"/>
            <w:gridSpan w:val="2"/>
            <w:vAlign w:val="center"/>
          </w:tcPr>
          <w:p w:rsidR="00D10093" w:rsidRPr="00B30774" w:rsidRDefault="00D10093" w:rsidP="007F0419">
            <w:pPr>
              <w:rPr>
                <w:rFonts w:ascii="Times New Roman" w:hAnsi="Times New Roman"/>
              </w:rPr>
            </w:pPr>
            <w:r w:rsidRPr="00B30774">
              <w:rPr>
                <w:rFonts w:ascii="Times New Roman" w:hAnsi="Times New Roman"/>
              </w:rPr>
              <w:t xml:space="preserve">Količina </w:t>
            </w:r>
            <w:r>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rsidR="00D10093" w:rsidRPr="00B30774" w:rsidRDefault="00D10093" w:rsidP="007F0419">
            <w:pPr>
              <w:rPr>
                <w:rFonts w:ascii="Times New Roman" w:hAnsi="Times New Roman"/>
              </w:rPr>
            </w:pPr>
          </w:p>
        </w:tc>
      </w:tr>
      <w:tr w:rsidR="00D10093" w:rsidRPr="00B30774" w:rsidTr="007F0419">
        <w:trPr>
          <w:trHeight w:val="387"/>
        </w:trPr>
        <w:tc>
          <w:tcPr>
            <w:tcW w:w="4644" w:type="dxa"/>
            <w:gridSpan w:val="2"/>
            <w:vAlign w:val="center"/>
          </w:tcPr>
          <w:p w:rsidR="00D10093" w:rsidRPr="00B30774" w:rsidRDefault="00D10093" w:rsidP="007F0419">
            <w:pPr>
              <w:rPr>
                <w:rFonts w:ascii="Times New Roman" w:hAnsi="Times New Roman"/>
              </w:rPr>
            </w:pPr>
            <w:r>
              <w:rPr>
                <w:rFonts w:ascii="Times New Roman" w:hAnsi="Times New Roman"/>
              </w:rPr>
              <w:t>Postotni dio ugovora o</w:t>
            </w:r>
            <w:r w:rsidRPr="00B30774">
              <w:rPr>
                <w:rFonts w:ascii="Times New Roman" w:hAnsi="Times New Roman"/>
              </w:rPr>
              <w:t xml:space="preserve"> nabavi</w:t>
            </w:r>
          </w:p>
        </w:tc>
        <w:tc>
          <w:tcPr>
            <w:tcW w:w="4948" w:type="dxa"/>
            <w:gridSpan w:val="2"/>
            <w:vAlign w:val="center"/>
          </w:tcPr>
          <w:p w:rsidR="00D10093" w:rsidRPr="00B30774" w:rsidRDefault="00D10093" w:rsidP="007F0419">
            <w:pPr>
              <w:rPr>
                <w:rFonts w:ascii="Times New Roman" w:hAnsi="Times New Roman"/>
              </w:rPr>
            </w:pPr>
          </w:p>
        </w:tc>
      </w:tr>
    </w:tbl>
    <w:p w:rsidR="00D10093" w:rsidRPr="00B30774" w:rsidRDefault="00D10093" w:rsidP="00D10093">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3273"/>
        <w:gridCol w:w="1263"/>
        <w:gridCol w:w="3519"/>
      </w:tblGrid>
      <w:tr w:rsidR="00D10093" w:rsidRPr="00B30774" w:rsidTr="007F0419">
        <w:trPr>
          <w:trHeight w:val="594"/>
        </w:trPr>
        <w:tc>
          <w:tcPr>
            <w:tcW w:w="4644" w:type="dxa"/>
            <w:gridSpan w:val="2"/>
            <w:vAlign w:val="center"/>
          </w:tcPr>
          <w:p w:rsidR="00D10093" w:rsidRPr="00B30774" w:rsidRDefault="00D10093" w:rsidP="007F0419">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D10093" w:rsidRPr="00B30774" w:rsidRDefault="00D10093" w:rsidP="007F0419">
            <w:pPr>
              <w:rPr>
                <w:rFonts w:ascii="Times New Roman" w:hAnsi="Times New Roman"/>
              </w:rPr>
            </w:pPr>
          </w:p>
        </w:tc>
      </w:tr>
      <w:tr w:rsidR="00D10093" w:rsidRPr="00B30774" w:rsidTr="007F0419">
        <w:trPr>
          <w:trHeight w:val="505"/>
        </w:trPr>
        <w:tc>
          <w:tcPr>
            <w:tcW w:w="4644" w:type="dxa"/>
            <w:gridSpan w:val="2"/>
            <w:vAlign w:val="center"/>
          </w:tcPr>
          <w:p w:rsidR="00D10093" w:rsidRPr="00B30774" w:rsidRDefault="00D10093" w:rsidP="007F0419">
            <w:pPr>
              <w:rPr>
                <w:rFonts w:ascii="Times New Roman" w:hAnsi="Times New Roman"/>
              </w:rPr>
            </w:pPr>
            <w:r w:rsidRPr="00B30774">
              <w:rPr>
                <w:rFonts w:ascii="Times New Roman" w:hAnsi="Times New Roman"/>
              </w:rPr>
              <w:t>Skraćena tvrtka</w:t>
            </w:r>
          </w:p>
        </w:tc>
        <w:tc>
          <w:tcPr>
            <w:tcW w:w="4948" w:type="dxa"/>
            <w:gridSpan w:val="2"/>
            <w:vAlign w:val="center"/>
          </w:tcPr>
          <w:p w:rsidR="00D10093" w:rsidRPr="00B30774" w:rsidRDefault="00D10093" w:rsidP="007F0419">
            <w:pPr>
              <w:rPr>
                <w:rFonts w:ascii="Times New Roman" w:hAnsi="Times New Roman"/>
              </w:rPr>
            </w:pPr>
          </w:p>
        </w:tc>
      </w:tr>
      <w:tr w:rsidR="00D10093" w:rsidRPr="00B30774" w:rsidTr="007F0419">
        <w:trPr>
          <w:trHeight w:val="297"/>
        </w:trPr>
        <w:tc>
          <w:tcPr>
            <w:tcW w:w="1242" w:type="dxa"/>
            <w:vAlign w:val="center"/>
          </w:tcPr>
          <w:p w:rsidR="00D10093" w:rsidRPr="00B30774" w:rsidRDefault="00D10093" w:rsidP="007F0419">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5"/>
            </w:r>
          </w:p>
        </w:tc>
        <w:tc>
          <w:tcPr>
            <w:tcW w:w="3402" w:type="dxa"/>
            <w:vAlign w:val="center"/>
          </w:tcPr>
          <w:p w:rsidR="00D10093" w:rsidRPr="00B30774" w:rsidRDefault="00D10093" w:rsidP="007F0419">
            <w:pPr>
              <w:rPr>
                <w:rFonts w:ascii="Times New Roman" w:hAnsi="Times New Roman"/>
              </w:rPr>
            </w:pPr>
          </w:p>
        </w:tc>
        <w:tc>
          <w:tcPr>
            <w:tcW w:w="1276" w:type="dxa"/>
            <w:vAlign w:val="center"/>
          </w:tcPr>
          <w:p w:rsidR="00D10093" w:rsidRPr="00B30774" w:rsidRDefault="00D10093" w:rsidP="007F0419">
            <w:pPr>
              <w:rPr>
                <w:rFonts w:ascii="Times New Roman" w:hAnsi="Times New Roman"/>
              </w:rPr>
            </w:pPr>
            <w:r w:rsidRPr="00B30774">
              <w:rPr>
                <w:rFonts w:ascii="Times New Roman" w:hAnsi="Times New Roman"/>
              </w:rPr>
              <w:t>broj računa</w:t>
            </w:r>
          </w:p>
        </w:tc>
        <w:tc>
          <w:tcPr>
            <w:tcW w:w="3672" w:type="dxa"/>
            <w:vAlign w:val="center"/>
          </w:tcPr>
          <w:p w:rsidR="00D10093" w:rsidRPr="00B30774" w:rsidRDefault="00D10093" w:rsidP="007F0419">
            <w:pPr>
              <w:rPr>
                <w:rFonts w:ascii="Times New Roman" w:hAnsi="Times New Roman"/>
              </w:rPr>
            </w:pPr>
          </w:p>
        </w:tc>
      </w:tr>
      <w:tr w:rsidR="00D10093" w:rsidRPr="00B30774" w:rsidTr="007F0419">
        <w:trPr>
          <w:trHeight w:val="308"/>
        </w:trPr>
        <w:tc>
          <w:tcPr>
            <w:tcW w:w="4644" w:type="dxa"/>
            <w:gridSpan w:val="2"/>
            <w:vAlign w:val="center"/>
          </w:tcPr>
          <w:p w:rsidR="00D10093" w:rsidRPr="00B30774" w:rsidRDefault="00D10093" w:rsidP="007F0419">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D10093" w:rsidRPr="00B30774" w:rsidRDefault="00D10093" w:rsidP="007F0419">
            <w:pPr>
              <w:jc w:val="center"/>
              <w:rPr>
                <w:rFonts w:ascii="Times New Roman" w:hAnsi="Times New Roman"/>
              </w:rPr>
            </w:pPr>
            <w:r w:rsidRPr="00B30774">
              <w:rPr>
                <w:rFonts w:ascii="Times New Roman" w:hAnsi="Times New Roman"/>
              </w:rPr>
              <w:t>DA                 NE</w:t>
            </w:r>
          </w:p>
        </w:tc>
      </w:tr>
      <w:tr w:rsidR="00D10093" w:rsidRPr="00B30774" w:rsidTr="007F0419">
        <w:trPr>
          <w:trHeight w:val="297"/>
        </w:trPr>
        <w:tc>
          <w:tcPr>
            <w:tcW w:w="1242" w:type="dxa"/>
            <w:vAlign w:val="center"/>
          </w:tcPr>
          <w:p w:rsidR="00D10093" w:rsidRPr="00B30774" w:rsidRDefault="00D10093" w:rsidP="007F0419">
            <w:pPr>
              <w:rPr>
                <w:rFonts w:ascii="Times New Roman" w:hAnsi="Times New Roman"/>
              </w:rPr>
            </w:pPr>
            <w:r w:rsidRPr="00B30774">
              <w:rPr>
                <w:rFonts w:ascii="Times New Roman" w:hAnsi="Times New Roman"/>
              </w:rPr>
              <w:t>Adresa</w:t>
            </w:r>
          </w:p>
        </w:tc>
        <w:tc>
          <w:tcPr>
            <w:tcW w:w="8350" w:type="dxa"/>
            <w:gridSpan w:val="3"/>
            <w:vAlign w:val="center"/>
          </w:tcPr>
          <w:p w:rsidR="00D10093" w:rsidRPr="00B30774" w:rsidRDefault="00D10093" w:rsidP="007F0419">
            <w:pPr>
              <w:rPr>
                <w:rFonts w:ascii="Times New Roman" w:hAnsi="Times New Roman"/>
              </w:rPr>
            </w:pPr>
          </w:p>
        </w:tc>
      </w:tr>
      <w:tr w:rsidR="00D10093" w:rsidRPr="00B30774" w:rsidTr="007F0419">
        <w:trPr>
          <w:trHeight w:val="297"/>
        </w:trPr>
        <w:tc>
          <w:tcPr>
            <w:tcW w:w="1242" w:type="dxa"/>
            <w:vAlign w:val="center"/>
          </w:tcPr>
          <w:p w:rsidR="00D10093" w:rsidRPr="00B30774" w:rsidRDefault="00D10093" w:rsidP="007F0419">
            <w:pPr>
              <w:rPr>
                <w:rFonts w:ascii="Times New Roman" w:hAnsi="Times New Roman"/>
              </w:rPr>
            </w:pPr>
            <w:r w:rsidRPr="00B30774">
              <w:rPr>
                <w:rFonts w:ascii="Times New Roman" w:hAnsi="Times New Roman"/>
              </w:rPr>
              <w:t>Telefon</w:t>
            </w:r>
          </w:p>
        </w:tc>
        <w:tc>
          <w:tcPr>
            <w:tcW w:w="3402" w:type="dxa"/>
            <w:vAlign w:val="center"/>
          </w:tcPr>
          <w:p w:rsidR="00D10093" w:rsidRPr="00B30774" w:rsidRDefault="00D10093" w:rsidP="007F0419">
            <w:pPr>
              <w:rPr>
                <w:rFonts w:ascii="Times New Roman" w:hAnsi="Times New Roman"/>
              </w:rPr>
            </w:pPr>
          </w:p>
        </w:tc>
        <w:tc>
          <w:tcPr>
            <w:tcW w:w="1276" w:type="dxa"/>
            <w:vAlign w:val="center"/>
          </w:tcPr>
          <w:p w:rsidR="00D10093" w:rsidRPr="00B30774" w:rsidRDefault="00D10093" w:rsidP="007F0419">
            <w:pPr>
              <w:rPr>
                <w:rFonts w:ascii="Times New Roman" w:hAnsi="Times New Roman"/>
              </w:rPr>
            </w:pPr>
            <w:r w:rsidRPr="00B30774">
              <w:rPr>
                <w:rFonts w:ascii="Times New Roman" w:hAnsi="Times New Roman"/>
              </w:rPr>
              <w:t>Telefaks</w:t>
            </w:r>
          </w:p>
        </w:tc>
        <w:tc>
          <w:tcPr>
            <w:tcW w:w="3672" w:type="dxa"/>
            <w:vAlign w:val="center"/>
          </w:tcPr>
          <w:p w:rsidR="00D10093" w:rsidRPr="00B30774" w:rsidRDefault="00D10093" w:rsidP="007F0419">
            <w:pPr>
              <w:rPr>
                <w:rFonts w:ascii="Times New Roman" w:hAnsi="Times New Roman"/>
              </w:rPr>
            </w:pPr>
          </w:p>
        </w:tc>
      </w:tr>
      <w:tr w:rsidR="00D10093" w:rsidRPr="00B30774" w:rsidTr="007F0419">
        <w:trPr>
          <w:trHeight w:val="297"/>
        </w:trPr>
        <w:tc>
          <w:tcPr>
            <w:tcW w:w="1242" w:type="dxa"/>
            <w:vAlign w:val="center"/>
          </w:tcPr>
          <w:p w:rsidR="00D10093" w:rsidRPr="00B30774" w:rsidRDefault="00D10093" w:rsidP="007F0419">
            <w:pPr>
              <w:rPr>
                <w:rFonts w:ascii="Times New Roman" w:hAnsi="Times New Roman"/>
              </w:rPr>
            </w:pPr>
            <w:r w:rsidRPr="00B30774">
              <w:rPr>
                <w:rFonts w:ascii="Times New Roman" w:hAnsi="Times New Roman"/>
              </w:rPr>
              <w:t>E-mail</w:t>
            </w:r>
          </w:p>
        </w:tc>
        <w:tc>
          <w:tcPr>
            <w:tcW w:w="8350" w:type="dxa"/>
            <w:gridSpan w:val="3"/>
            <w:vAlign w:val="center"/>
          </w:tcPr>
          <w:p w:rsidR="00D10093" w:rsidRPr="00B30774" w:rsidRDefault="00D10093" w:rsidP="007F0419">
            <w:pPr>
              <w:rPr>
                <w:rFonts w:ascii="Times New Roman" w:hAnsi="Times New Roman"/>
              </w:rPr>
            </w:pPr>
          </w:p>
        </w:tc>
      </w:tr>
      <w:tr w:rsidR="00D10093" w:rsidRPr="00B30774" w:rsidTr="007F0419">
        <w:trPr>
          <w:trHeight w:val="293"/>
        </w:trPr>
        <w:tc>
          <w:tcPr>
            <w:tcW w:w="4644" w:type="dxa"/>
            <w:gridSpan w:val="2"/>
            <w:vAlign w:val="center"/>
          </w:tcPr>
          <w:p w:rsidR="00D10093" w:rsidRPr="00B30774" w:rsidRDefault="00D10093" w:rsidP="007F0419">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D10093" w:rsidRPr="00B30774" w:rsidRDefault="00D10093" w:rsidP="007F0419">
            <w:pPr>
              <w:rPr>
                <w:rFonts w:ascii="Times New Roman" w:hAnsi="Times New Roman"/>
              </w:rPr>
            </w:pPr>
          </w:p>
        </w:tc>
      </w:tr>
      <w:tr w:rsidR="00D10093" w:rsidRPr="00B30774" w:rsidTr="007F0419">
        <w:trPr>
          <w:trHeight w:val="445"/>
        </w:trPr>
        <w:tc>
          <w:tcPr>
            <w:tcW w:w="4644" w:type="dxa"/>
            <w:gridSpan w:val="2"/>
            <w:vAlign w:val="center"/>
          </w:tcPr>
          <w:p w:rsidR="00D10093" w:rsidRPr="00B30774" w:rsidRDefault="00D10093" w:rsidP="007F0419">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D10093" w:rsidRPr="00B30774" w:rsidRDefault="00D10093" w:rsidP="007F0419">
            <w:pPr>
              <w:rPr>
                <w:rFonts w:ascii="Times New Roman" w:hAnsi="Times New Roman"/>
              </w:rPr>
            </w:pPr>
          </w:p>
        </w:tc>
      </w:tr>
      <w:tr w:rsidR="00D10093" w:rsidRPr="00B30774" w:rsidTr="007F0419">
        <w:trPr>
          <w:trHeight w:val="463"/>
        </w:trPr>
        <w:tc>
          <w:tcPr>
            <w:tcW w:w="4644" w:type="dxa"/>
            <w:gridSpan w:val="2"/>
            <w:vAlign w:val="center"/>
          </w:tcPr>
          <w:p w:rsidR="00D10093" w:rsidRPr="00B30774" w:rsidRDefault="00D10093" w:rsidP="007F0419">
            <w:pPr>
              <w:rPr>
                <w:rFonts w:ascii="Times New Roman" w:hAnsi="Times New Roman"/>
              </w:rPr>
            </w:pPr>
            <w:r w:rsidRPr="00B30774">
              <w:rPr>
                <w:rFonts w:ascii="Times New Roman" w:hAnsi="Times New Roman"/>
              </w:rPr>
              <w:t>Vrijednost podugovora</w:t>
            </w:r>
          </w:p>
        </w:tc>
        <w:tc>
          <w:tcPr>
            <w:tcW w:w="4948" w:type="dxa"/>
            <w:gridSpan w:val="2"/>
            <w:vAlign w:val="center"/>
          </w:tcPr>
          <w:p w:rsidR="00D10093" w:rsidRPr="00B30774" w:rsidRDefault="00D10093" w:rsidP="007F0419">
            <w:pPr>
              <w:rPr>
                <w:rFonts w:ascii="Times New Roman" w:hAnsi="Times New Roman"/>
              </w:rPr>
            </w:pPr>
          </w:p>
        </w:tc>
      </w:tr>
      <w:tr w:rsidR="00D10093" w:rsidRPr="00B30774" w:rsidTr="007F0419">
        <w:trPr>
          <w:trHeight w:val="387"/>
        </w:trPr>
        <w:tc>
          <w:tcPr>
            <w:tcW w:w="4644" w:type="dxa"/>
            <w:gridSpan w:val="2"/>
            <w:vAlign w:val="center"/>
          </w:tcPr>
          <w:p w:rsidR="00D10093" w:rsidRPr="00B30774" w:rsidRDefault="00D10093" w:rsidP="007F0419">
            <w:pPr>
              <w:rPr>
                <w:rFonts w:ascii="Times New Roman" w:hAnsi="Times New Roman"/>
              </w:rPr>
            </w:pPr>
            <w:r w:rsidRPr="00B30774">
              <w:rPr>
                <w:rFonts w:ascii="Times New Roman" w:hAnsi="Times New Roman"/>
              </w:rPr>
              <w:t xml:space="preserve">Količina </w:t>
            </w:r>
            <w:r>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rsidR="00D10093" w:rsidRPr="00B30774" w:rsidRDefault="00D10093" w:rsidP="007F0419">
            <w:pPr>
              <w:rPr>
                <w:rFonts w:ascii="Times New Roman" w:hAnsi="Times New Roman"/>
              </w:rPr>
            </w:pPr>
          </w:p>
        </w:tc>
      </w:tr>
      <w:tr w:rsidR="00D10093" w:rsidRPr="00B30774" w:rsidTr="007F0419">
        <w:trPr>
          <w:trHeight w:val="403"/>
        </w:trPr>
        <w:tc>
          <w:tcPr>
            <w:tcW w:w="4644" w:type="dxa"/>
            <w:gridSpan w:val="2"/>
            <w:vAlign w:val="center"/>
          </w:tcPr>
          <w:p w:rsidR="00D10093" w:rsidRPr="00B30774" w:rsidRDefault="00D10093" w:rsidP="007F0419">
            <w:pPr>
              <w:rPr>
                <w:rFonts w:ascii="Times New Roman" w:hAnsi="Times New Roman"/>
              </w:rPr>
            </w:pPr>
            <w:r w:rsidRPr="00B30774">
              <w:rPr>
                <w:rFonts w:ascii="Times New Roman" w:hAnsi="Times New Roman"/>
              </w:rPr>
              <w:t>Postotni dio ugovora o nabavi</w:t>
            </w:r>
          </w:p>
        </w:tc>
        <w:tc>
          <w:tcPr>
            <w:tcW w:w="4948" w:type="dxa"/>
            <w:gridSpan w:val="2"/>
            <w:vAlign w:val="center"/>
          </w:tcPr>
          <w:p w:rsidR="00D10093" w:rsidRPr="00B30774" w:rsidRDefault="00D10093" w:rsidP="007F0419">
            <w:pPr>
              <w:rPr>
                <w:rFonts w:ascii="Times New Roman" w:hAnsi="Times New Roman"/>
              </w:rPr>
            </w:pPr>
          </w:p>
        </w:tc>
      </w:tr>
    </w:tbl>
    <w:p w:rsidR="00C05D82" w:rsidRDefault="00C05D82" w:rsidP="002D2DEF">
      <w:pPr>
        <w:jc w:val="both"/>
        <w:rPr>
          <w:rFonts w:ascii="Times New Roman" w:hAnsi="Times New Roman"/>
        </w:rPr>
      </w:pPr>
      <w:bookmarkStart w:id="23" w:name="_GoBack"/>
      <w:bookmarkEnd w:id="23"/>
    </w:p>
    <w:p w:rsidR="00C05D82" w:rsidRPr="002D2DEF" w:rsidRDefault="00C05D82" w:rsidP="002D2DEF">
      <w:pPr>
        <w:jc w:val="both"/>
        <w:rPr>
          <w:rFonts w:ascii="Times New Roman" w:hAnsi="Times New Roman"/>
        </w:rPr>
      </w:pPr>
    </w:p>
    <w:p w:rsidR="003C7C67" w:rsidRPr="003C7C67" w:rsidRDefault="003C7C67" w:rsidP="003C7C67">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w:t>
      </w:r>
      <w:r>
        <w:rPr>
          <w:rFonts w:ascii="Times New Roman" w:hAnsi="Times New Roman"/>
          <w:b/>
          <w:u w:val="single"/>
        </w:rPr>
        <w:t xml:space="preserve"> 3</w:t>
      </w:r>
      <w:r w:rsidRPr="005E4BD9">
        <w:rPr>
          <w:rFonts w:ascii="Times New Roman" w:hAnsi="Times New Roman"/>
          <w:b/>
          <w:u w:val="single"/>
        </w:rPr>
        <w:t xml:space="preserve"> </w:t>
      </w:r>
      <w:r>
        <w:rPr>
          <w:rFonts w:ascii="Times New Roman" w:hAnsi="Times New Roman"/>
          <w:b/>
          <w:u w:val="single"/>
        </w:rPr>
        <w:t>– Projektni zadatak</w:t>
      </w:r>
    </w:p>
    <w:p w:rsidR="003C7C67" w:rsidRPr="00AA2238" w:rsidRDefault="003C7C67" w:rsidP="00AA2238">
      <w:pPr>
        <w:pStyle w:val="Odlomakpopisa"/>
        <w:rPr>
          <w:rFonts w:ascii="Times New Roman" w:hAnsi="Times New Roman"/>
          <w:b/>
          <w:sz w:val="24"/>
          <w:szCs w:val="24"/>
        </w:rPr>
      </w:pPr>
    </w:p>
    <w:p w:rsidR="00AA2238" w:rsidRPr="00B1144D" w:rsidRDefault="00AA2238" w:rsidP="00AA2238">
      <w:pPr>
        <w:pStyle w:val="Tijeloteksta"/>
        <w:spacing w:before="200"/>
        <w:ind w:right="1219"/>
        <w:jc w:val="center"/>
        <w:rPr>
          <w:b/>
          <w:sz w:val="24"/>
        </w:rPr>
      </w:pPr>
      <w:r w:rsidRPr="00B1144D">
        <w:rPr>
          <w:b/>
          <w:w w:val="80"/>
          <w:sz w:val="24"/>
        </w:rPr>
        <w:t>PROJEKTNI</w:t>
      </w:r>
      <w:r w:rsidRPr="00B1144D">
        <w:rPr>
          <w:b/>
          <w:spacing w:val="14"/>
          <w:w w:val="80"/>
          <w:sz w:val="24"/>
        </w:rPr>
        <w:t xml:space="preserve"> </w:t>
      </w:r>
      <w:r w:rsidRPr="00B1144D">
        <w:rPr>
          <w:b/>
          <w:w w:val="80"/>
          <w:sz w:val="24"/>
        </w:rPr>
        <w:t>ZADATAK</w:t>
      </w:r>
    </w:p>
    <w:p w:rsidR="00AA2238" w:rsidRPr="00B1144D" w:rsidRDefault="00AA2238" w:rsidP="00AA2238">
      <w:pPr>
        <w:pStyle w:val="Tijeloteksta"/>
        <w:spacing w:before="200"/>
        <w:ind w:right="1219"/>
        <w:jc w:val="center"/>
        <w:rPr>
          <w:sz w:val="24"/>
        </w:rPr>
      </w:pPr>
      <w:r w:rsidRPr="00B1144D">
        <w:rPr>
          <w:w w:val="95"/>
          <w:sz w:val="24"/>
        </w:rPr>
        <w:t>za</w:t>
      </w:r>
      <w:r w:rsidRPr="00B1144D">
        <w:rPr>
          <w:spacing w:val="-30"/>
          <w:w w:val="95"/>
          <w:sz w:val="24"/>
        </w:rPr>
        <w:t xml:space="preserve"> </w:t>
      </w:r>
      <w:r w:rsidRPr="00B1144D">
        <w:rPr>
          <w:w w:val="95"/>
          <w:sz w:val="24"/>
        </w:rPr>
        <w:t>provođenje</w:t>
      </w:r>
      <w:r w:rsidRPr="00B1144D">
        <w:rPr>
          <w:spacing w:val="-30"/>
          <w:w w:val="95"/>
          <w:sz w:val="24"/>
        </w:rPr>
        <w:t xml:space="preserve"> </w:t>
      </w:r>
      <w:r w:rsidRPr="00B1144D">
        <w:rPr>
          <w:w w:val="95"/>
          <w:sz w:val="24"/>
        </w:rPr>
        <w:t xml:space="preserve">aktivnost i </w:t>
      </w:r>
      <w:r w:rsidRPr="00B1144D">
        <w:rPr>
          <w:sz w:val="24"/>
        </w:rPr>
        <w:t>promidžbe i vidljivosti</w:t>
      </w:r>
    </w:p>
    <w:p w:rsidR="00AA2238" w:rsidRPr="00AA2238" w:rsidRDefault="00AA2238" w:rsidP="00AA2238">
      <w:pPr>
        <w:pStyle w:val="Tijeloteksta"/>
        <w:spacing w:before="200"/>
        <w:ind w:right="1219"/>
        <w:jc w:val="both"/>
        <w:rPr>
          <w:sz w:val="24"/>
        </w:rPr>
      </w:pPr>
      <w:r w:rsidRPr="00AA2238">
        <w:rPr>
          <w:sz w:val="24"/>
        </w:rPr>
        <w:t>na realizaciji projekta Sanacija odlagališta „</w:t>
      </w:r>
      <w:proofErr w:type="spellStart"/>
      <w:r w:rsidRPr="00AA2238">
        <w:rPr>
          <w:sz w:val="24"/>
        </w:rPr>
        <w:t>Košambra</w:t>
      </w:r>
      <w:proofErr w:type="spellEnd"/>
      <w:r w:rsidRPr="00AA2238">
        <w:rPr>
          <w:sz w:val="24"/>
        </w:rPr>
        <w:t xml:space="preserve">“ </w:t>
      </w:r>
      <w:proofErr w:type="spellStart"/>
      <w:r w:rsidRPr="00AA2238">
        <w:rPr>
          <w:sz w:val="24"/>
        </w:rPr>
        <w:t>k.č</w:t>
      </w:r>
      <w:proofErr w:type="spellEnd"/>
      <w:r w:rsidRPr="00AA2238">
        <w:rPr>
          <w:sz w:val="24"/>
        </w:rPr>
        <w:t xml:space="preserve">. 4862/1 k.o. Poreč i k.č.2/1 k.o. </w:t>
      </w:r>
      <w:proofErr w:type="spellStart"/>
      <w:r w:rsidRPr="00AA2238">
        <w:rPr>
          <w:sz w:val="24"/>
        </w:rPr>
        <w:t>Mugeba</w:t>
      </w:r>
      <w:proofErr w:type="spellEnd"/>
      <w:r w:rsidRPr="00AA2238">
        <w:rPr>
          <w:sz w:val="24"/>
        </w:rPr>
        <w:t>, Faza 2: Zatvaranje odlagališne plohe</w:t>
      </w:r>
    </w:p>
    <w:p w:rsidR="00AA2238" w:rsidRPr="00AA2238" w:rsidRDefault="00AA2238" w:rsidP="00AA2238">
      <w:pPr>
        <w:pStyle w:val="Tijeloteksta"/>
        <w:spacing w:before="200"/>
        <w:ind w:right="1219"/>
        <w:jc w:val="both"/>
        <w:rPr>
          <w:sz w:val="24"/>
        </w:rPr>
      </w:pPr>
      <w:r w:rsidRPr="00AA2238">
        <w:rPr>
          <w:b/>
          <w:sz w:val="24"/>
        </w:rPr>
        <w:t>Naziv projekta</w:t>
      </w:r>
      <w:r w:rsidRPr="00AA2238">
        <w:rPr>
          <w:w w:val="95"/>
          <w:sz w:val="24"/>
        </w:rPr>
        <w:t>:</w:t>
      </w:r>
      <w:r w:rsidRPr="00AA2238">
        <w:rPr>
          <w:spacing w:val="-40"/>
          <w:w w:val="95"/>
          <w:sz w:val="24"/>
        </w:rPr>
        <w:t xml:space="preserve"> </w:t>
      </w:r>
      <w:r w:rsidRPr="00AA2238">
        <w:rPr>
          <w:sz w:val="24"/>
        </w:rPr>
        <w:t>Sanacija odlagališta „</w:t>
      </w:r>
      <w:proofErr w:type="spellStart"/>
      <w:r w:rsidRPr="00AA2238">
        <w:rPr>
          <w:sz w:val="24"/>
        </w:rPr>
        <w:t>Košambra</w:t>
      </w:r>
      <w:proofErr w:type="spellEnd"/>
      <w:r w:rsidRPr="00AA2238">
        <w:rPr>
          <w:sz w:val="24"/>
        </w:rPr>
        <w:t xml:space="preserve">“ </w:t>
      </w:r>
      <w:proofErr w:type="spellStart"/>
      <w:r w:rsidRPr="00AA2238">
        <w:rPr>
          <w:sz w:val="24"/>
        </w:rPr>
        <w:t>k.č</w:t>
      </w:r>
      <w:proofErr w:type="spellEnd"/>
      <w:r w:rsidRPr="00AA2238">
        <w:rPr>
          <w:sz w:val="24"/>
        </w:rPr>
        <w:t xml:space="preserve">. 4862/1 k.o. Poreč i k.č.2/1 k.o. </w:t>
      </w:r>
      <w:proofErr w:type="spellStart"/>
      <w:r w:rsidRPr="00AA2238">
        <w:rPr>
          <w:sz w:val="24"/>
        </w:rPr>
        <w:t>Mugeba</w:t>
      </w:r>
      <w:proofErr w:type="spellEnd"/>
      <w:r w:rsidRPr="00AA2238">
        <w:rPr>
          <w:sz w:val="24"/>
        </w:rPr>
        <w:t>, Faza 2: Zatvaranje odlagališne plohe</w:t>
      </w:r>
    </w:p>
    <w:p w:rsidR="00AA2238" w:rsidRPr="00AA2238" w:rsidRDefault="00AA2238" w:rsidP="00AA2238">
      <w:pPr>
        <w:pStyle w:val="Tijeloteksta"/>
        <w:spacing w:before="200"/>
        <w:ind w:right="1219"/>
        <w:jc w:val="both"/>
        <w:rPr>
          <w:sz w:val="24"/>
        </w:rPr>
      </w:pPr>
      <w:r w:rsidRPr="00AA2238">
        <w:rPr>
          <w:b/>
          <w:sz w:val="24"/>
        </w:rPr>
        <w:t>Nositelj projekta</w:t>
      </w:r>
      <w:r w:rsidRPr="00AA2238">
        <w:rPr>
          <w:sz w:val="24"/>
        </w:rPr>
        <w:t xml:space="preserve">: Grad Poreč – </w:t>
      </w:r>
      <w:proofErr w:type="spellStart"/>
      <w:r w:rsidRPr="00AA2238">
        <w:rPr>
          <w:sz w:val="24"/>
        </w:rPr>
        <w:t>Parenzo</w:t>
      </w:r>
      <w:proofErr w:type="spellEnd"/>
      <w:r w:rsidRPr="00AA2238">
        <w:rPr>
          <w:sz w:val="24"/>
        </w:rPr>
        <w:t xml:space="preserve"> </w:t>
      </w:r>
    </w:p>
    <w:p w:rsidR="00AA2238" w:rsidRPr="00AA2238" w:rsidRDefault="00AA2238" w:rsidP="00AA2238">
      <w:pPr>
        <w:pStyle w:val="Tijeloteksta"/>
        <w:spacing w:before="200"/>
        <w:ind w:right="1219"/>
        <w:jc w:val="both"/>
        <w:rPr>
          <w:sz w:val="24"/>
        </w:rPr>
      </w:pPr>
      <w:r w:rsidRPr="00AA2238">
        <w:rPr>
          <w:b/>
          <w:sz w:val="24"/>
        </w:rPr>
        <w:t>Vrijednost projekta</w:t>
      </w:r>
      <w:r w:rsidRPr="00AA2238">
        <w:rPr>
          <w:sz w:val="24"/>
        </w:rPr>
        <w:t xml:space="preserve">: 20.398.018,75 kuna  </w:t>
      </w:r>
    </w:p>
    <w:p w:rsidR="00AA2238" w:rsidRPr="00AA2238" w:rsidRDefault="00AA2238" w:rsidP="00AA2238">
      <w:pPr>
        <w:pStyle w:val="Tijeloteksta"/>
        <w:spacing w:before="200"/>
        <w:ind w:right="1219"/>
        <w:jc w:val="both"/>
        <w:rPr>
          <w:sz w:val="24"/>
        </w:rPr>
      </w:pPr>
      <w:r w:rsidRPr="00AA2238">
        <w:rPr>
          <w:b/>
          <w:sz w:val="24"/>
        </w:rPr>
        <w:t>Vrijeme trajanja projekta</w:t>
      </w:r>
      <w:r w:rsidRPr="00AA2238">
        <w:rPr>
          <w:sz w:val="24"/>
        </w:rPr>
        <w:t xml:space="preserve">: od 28.05.2019. do dana završetka svih projektnih aktivnosti, a najkasnije do 10.08.2020. g. </w:t>
      </w:r>
    </w:p>
    <w:p w:rsidR="00AA2238" w:rsidRPr="00AA2238" w:rsidRDefault="00AA2238" w:rsidP="00AA2238">
      <w:pPr>
        <w:pStyle w:val="Tijeloteksta"/>
        <w:spacing w:before="200"/>
        <w:ind w:right="1219"/>
        <w:jc w:val="both"/>
        <w:rPr>
          <w:sz w:val="24"/>
        </w:rPr>
      </w:pPr>
      <w:r w:rsidRPr="00AA2238">
        <w:rPr>
          <w:b/>
          <w:sz w:val="24"/>
        </w:rPr>
        <w:t xml:space="preserve">Element projekta: </w:t>
      </w:r>
      <w:r w:rsidRPr="00AA2238">
        <w:rPr>
          <w:sz w:val="24"/>
        </w:rPr>
        <w:t xml:space="preserve">Promidžba i vidljivost </w:t>
      </w:r>
    </w:p>
    <w:p w:rsidR="00AA2238" w:rsidRPr="00AA2238" w:rsidRDefault="00AA2238" w:rsidP="00AA2238">
      <w:pPr>
        <w:pStyle w:val="Tijeloteksta"/>
        <w:spacing w:before="200"/>
        <w:ind w:right="1219"/>
        <w:jc w:val="both"/>
        <w:rPr>
          <w:sz w:val="24"/>
        </w:rPr>
      </w:pPr>
      <w:r w:rsidRPr="00AA2238">
        <w:rPr>
          <w:sz w:val="24"/>
        </w:rPr>
        <w:t xml:space="preserve">Promotivni materijali ( leci, brošure, </w:t>
      </w:r>
      <w:proofErr w:type="spellStart"/>
      <w:r w:rsidRPr="00AA2238">
        <w:rPr>
          <w:sz w:val="24"/>
        </w:rPr>
        <w:t>banner</w:t>
      </w:r>
      <w:proofErr w:type="spellEnd"/>
      <w:r w:rsidRPr="00AA2238">
        <w:rPr>
          <w:sz w:val="24"/>
        </w:rPr>
        <w:t>, objave u tiskanim i elektronskim medijima, table, video uradak, posebne brošure za slijepe i slabovidne osobe, torbe, bilježnice i kemijske olovke ) će biti izrađeni u skladu s priručnikom „Informiranje, komunikacija i vidljivost projekta _Upute za korisnike za razdoblje 2014-2020 „.</w:t>
      </w:r>
    </w:p>
    <w:p w:rsidR="00AA2238" w:rsidRPr="00AA2238" w:rsidRDefault="00AA2238" w:rsidP="00AA2238">
      <w:pPr>
        <w:pStyle w:val="Tijeloteksta"/>
        <w:spacing w:before="200"/>
        <w:ind w:right="1219"/>
        <w:jc w:val="both"/>
        <w:rPr>
          <w:b/>
          <w:sz w:val="24"/>
        </w:rPr>
      </w:pPr>
      <w:r w:rsidRPr="00AA2238">
        <w:rPr>
          <w:b/>
          <w:sz w:val="24"/>
        </w:rPr>
        <w:t>Vrijednost elementa projekta : 56.360,00 kn bez PDV-a</w:t>
      </w:r>
    </w:p>
    <w:p w:rsidR="00AA2238" w:rsidRPr="00AA2238" w:rsidRDefault="00AA2238" w:rsidP="00AA2238">
      <w:pPr>
        <w:pStyle w:val="Tijeloteksta"/>
        <w:spacing w:before="200"/>
        <w:ind w:right="1219"/>
        <w:jc w:val="both"/>
        <w:rPr>
          <w:b/>
          <w:sz w:val="24"/>
        </w:rPr>
      </w:pPr>
      <w:proofErr w:type="spellStart"/>
      <w:r w:rsidRPr="00AA2238">
        <w:rPr>
          <w:b/>
          <w:sz w:val="24"/>
        </w:rPr>
        <w:t>Eu</w:t>
      </w:r>
      <w:proofErr w:type="spellEnd"/>
      <w:r w:rsidRPr="00AA2238">
        <w:rPr>
          <w:b/>
          <w:sz w:val="24"/>
        </w:rPr>
        <w:t xml:space="preserve"> vidljivost i informiranje:</w:t>
      </w:r>
    </w:p>
    <w:p w:rsidR="00AA2238" w:rsidRPr="00AA2238" w:rsidRDefault="00AA2238" w:rsidP="00AA2238">
      <w:pPr>
        <w:pStyle w:val="Tijeloteksta"/>
        <w:spacing w:before="200"/>
        <w:ind w:right="1219"/>
        <w:jc w:val="both"/>
        <w:rPr>
          <w:sz w:val="24"/>
        </w:rPr>
      </w:pPr>
      <w:r w:rsidRPr="00AA2238">
        <w:rPr>
          <w:sz w:val="24"/>
        </w:rPr>
        <w:t xml:space="preserve">Izvršitelj je obvezan na svim materijalima pridržavati se odredbi promidžbe i vidljivosti </w:t>
      </w:r>
      <w:r w:rsidRPr="00AA2238">
        <w:rPr>
          <w:w w:val="95"/>
          <w:sz w:val="24"/>
        </w:rPr>
        <w:t xml:space="preserve">sukladno Uputama za korisnike sredstava vezano uz informiranje, komunikaciju i vidljivost projekata financiranih u okviru Europskog fonda za regionalni razvoj (EFRR), Europskog </w:t>
      </w:r>
      <w:r w:rsidRPr="00AA2238">
        <w:rPr>
          <w:sz w:val="24"/>
        </w:rPr>
        <w:t>socijalnog fonda (ESF) i Kohezijskog fonda (KF) za razdoblje 2014.-2020.</w:t>
      </w:r>
    </w:p>
    <w:p w:rsidR="00AA2238" w:rsidRPr="00AA2238" w:rsidRDefault="00AA2238" w:rsidP="00AA2238">
      <w:pPr>
        <w:pStyle w:val="Tijeloteksta"/>
        <w:spacing w:before="200"/>
        <w:ind w:right="1219"/>
        <w:jc w:val="both"/>
        <w:rPr>
          <w:b/>
          <w:sz w:val="24"/>
        </w:rPr>
      </w:pPr>
      <w:r w:rsidRPr="00AA2238">
        <w:rPr>
          <w:b/>
          <w:sz w:val="24"/>
        </w:rPr>
        <w:t>Obuhvat područja:</w:t>
      </w:r>
    </w:p>
    <w:p w:rsidR="00AA2238" w:rsidRPr="00AA2238" w:rsidRDefault="00AA2238" w:rsidP="00AA2238">
      <w:pPr>
        <w:pStyle w:val="Tijeloteksta"/>
        <w:spacing w:before="200"/>
        <w:ind w:right="1219"/>
        <w:jc w:val="both"/>
        <w:rPr>
          <w:sz w:val="24"/>
        </w:rPr>
      </w:pPr>
      <w:r w:rsidRPr="00AA2238">
        <w:rPr>
          <w:sz w:val="24"/>
        </w:rPr>
        <w:t xml:space="preserve">Kao ciljana skupina projekta određene su sve pravne i fizičke osobe s obuhvata projekta odnosno Grada Poreča – </w:t>
      </w:r>
      <w:proofErr w:type="spellStart"/>
      <w:r w:rsidRPr="00AA2238">
        <w:rPr>
          <w:sz w:val="24"/>
        </w:rPr>
        <w:t>Parenzo</w:t>
      </w:r>
      <w:proofErr w:type="spellEnd"/>
      <w:r w:rsidRPr="00AA2238">
        <w:rPr>
          <w:sz w:val="24"/>
        </w:rPr>
        <w:t xml:space="preserve">. </w:t>
      </w:r>
    </w:p>
    <w:p w:rsidR="00AA2238" w:rsidRPr="00AA2238" w:rsidRDefault="00AA2238" w:rsidP="00AA2238">
      <w:pPr>
        <w:pStyle w:val="Tijeloteksta"/>
        <w:spacing w:before="200"/>
        <w:ind w:right="1219"/>
        <w:jc w:val="both"/>
        <w:rPr>
          <w:b/>
          <w:sz w:val="24"/>
        </w:rPr>
      </w:pPr>
      <w:r w:rsidRPr="00AA2238">
        <w:rPr>
          <w:b/>
          <w:w w:val="95"/>
          <w:sz w:val="24"/>
        </w:rPr>
        <w:t>Cilj elementa projekta:</w:t>
      </w:r>
    </w:p>
    <w:p w:rsidR="00AA2238" w:rsidRPr="00AA2238" w:rsidRDefault="00AA2238" w:rsidP="00AA2238">
      <w:pPr>
        <w:pStyle w:val="Tijeloteksta"/>
        <w:spacing w:before="200"/>
        <w:ind w:right="1219"/>
        <w:jc w:val="both"/>
        <w:rPr>
          <w:sz w:val="24"/>
        </w:rPr>
      </w:pPr>
      <w:r w:rsidRPr="00AA2238">
        <w:rPr>
          <w:sz w:val="24"/>
        </w:rPr>
        <w:t xml:space="preserve">Svrha projekta je sanacija i zatvaranje odlagališta neopasnog otpada radi usklađenja sa Zakonom o održivom gospodarenju otpadom, koji u članku 178 kaže da je odlagalište otpada potrebno sanirati i zatvoriti do 12 mjeseci od dana puštanja u rad Centra za gospodarenje otpadom na kojemu se zbrinjava komunalni otpad iz JLS na čijemu području se nalazi odlagalište. Na području istarske županije sa radom je dana 01.07.2018. godine službeno započeo ŽCGO </w:t>
      </w:r>
      <w:proofErr w:type="spellStart"/>
      <w:r w:rsidRPr="00AA2238">
        <w:rPr>
          <w:sz w:val="24"/>
        </w:rPr>
        <w:t>Kaštjun</w:t>
      </w:r>
      <w:proofErr w:type="spellEnd"/>
      <w:r w:rsidRPr="00AA2238">
        <w:rPr>
          <w:sz w:val="24"/>
        </w:rPr>
        <w:t xml:space="preserve"> kao dio novog cjelovitog sustava gospodarenja otpadom, a što uključuje pojedinačno sakupljanje otpada po JLS-ovima od strane imenovanih isporučitelja </w:t>
      </w:r>
      <w:r w:rsidRPr="00AA2238">
        <w:rPr>
          <w:sz w:val="24"/>
        </w:rPr>
        <w:lastRenderedPageBreak/>
        <w:t xml:space="preserve">javne usluge, prijevoz tako sakupljenog otpada do izgrađenih pretovarnih stanica te pretovar otpada u poluprikolice u vlasništvu ŽCGO i dalje prijevoz otpada i zbrinjavanje i oporaba istoga na Centru. </w:t>
      </w:r>
    </w:p>
    <w:p w:rsidR="00AA2238" w:rsidRPr="00AA2238" w:rsidRDefault="00AA2238" w:rsidP="00AA2238">
      <w:pPr>
        <w:pStyle w:val="Tijeloteksta"/>
        <w:spacing w:before="200"/>
        <w:ind w:right="1219"/>
        <w:jc w:val="both"/>
        <w:rPr>
          <w:sz w:val="24"/>
        </w:rPr>
      </w:pPr>
      <w:r w:rsidRPr="00AA2238">
        <w:rPr>
          <w:sz w:val="24"/>
        </w:rPr>
        <w:t>Takvim postupanjem sa otpada zaokružuju se sve aktivnosti oko miješanog komunalnog otpada koji se je do tada odlagao na odlagalištima JLS. Uz taj sustav, paralelni je i sustav uspostave odvojenog sakupljanja korisnog selektivnog otpada, koji se može dalje upotrijebiti ili reciklirati. Sve te aktivnosti doprinose i sprječavanju stvaranja negativnih utjecaja na okoliš i ljudsko zdravlje kao i provedba načela održivosti koja su usmjerena na očuvanje prirodnih resursa, sprječavanje od onečišćenja mora, voda, tla i zraka te ugrožavanja biološke raznolikosti, sprječavanje značajnijeg narušavanja izgleda mjesta, krajolika i/ili kulturnog dobra, a što su sve ciljevi ZOGO-a.</w:t>
      </w:r>
    </w:p>
    <w:p w:rsidR="00AA2238" w:rsidRPr="00AA2238" w:rsidRDefault="00AA2238" w:rsidP="00AA2238">
      <w:pPr>
        <w:pStyle w:val="Tijeloteksta"/>
        <w:spacing w:before="200"/>
        <w:ind w:right="1219"/>
        <w:jc w:val="both"/>
        <w:rPr>
          <w:sz w:val="24"/>
        </w:rPr>
      </w:pPr>
      <w:r w:rsidRPr="00AA2238">
        <w:rPr>
          <w:sz w:val="24"/>
        </w:rPr>
        <w:t>Građanima i dalje nedostaju osnovne informacije o gospodarenju otpadom (GO), a informativni materijali formom i sadržajem ne prate dinamiku promjena u sektoru GO. Građani</w:t>
      </w:r>
      <w:r w:rsidRPr="00AA2238">
        <w:rPr>
          <w:spacing w:val="-41"/>
          <w:sz w:val="24"/>
        </w:rPr>
        <w:t xml:space="preserve"> </w:t>
      </w:r>
      <w:r w:rsidRPr="00AA2238">
        <w:rPr>
          <w:sz w:val="24"/>
        </w:rPr>
        <w:t>pritom</w:t>
      </w:r>
      <w:r w:rsidRPr="00AA2238">
        <w:rPr>
          <w:spacing w:val="-39"/>
          <w:sz w:val="24"/>
        </w:rPr>
        <w:t xml:space="preserve"> </w:t>
      </w:r>
      <w:r w:rsidRPr="00AA2238">
        <w:rPr>
          <w:sz w:val="24"/>
        </w:rPr>
        <w:t>imaju</w:t>
      </w:r>
      <w:r w:rsidRPr="00AA2238">
        <w:rPr>
          <w:spacing w:val="-40"/>
          <w:sz w:val="24"/>
        </w:rPr>
        <w:t xml:space="preserve"> </w:t>
      </w:r>
      <w:r w:rsidRPr="00AA2238">
        <w:rPr>
          <w:sz w:val="24"/>
        </w:rPr>
        <w:t>nejasnu</w:t>
      </w:r>
      <w:r w:rsidRPr="00AA2238">
        <w:rPr>
          <w:spacing w:val="-40"/>
          <w:sz w:val="24"/>
        </w:rPr>
        <w:t xml:space="preserve"> </w:t>
      </w:r>
      <w:r w:rsidRPr="00AA2238">
        <w:rPr>
          <w:sz w:val="24"/>
        </w:rPr>
        <w:t>sliku</w:t>
      </w:r>
      <w:r w:rsidRPr="00AA2238">
        <w:rPr>
          <w:spacing w:val="-40"/>
          <w:sz w:val="24"/>
        </w:rPr>
        <w:t xml:space="preserve"> </w:t>
      </w:r>
      <w:r w:rsidRPr="00AA2238">
        <w:rPr>
          <w:sz w:val="24"/>
        </w:rPr>
        <w:t>o</w:t>
      </w:r>
      <w:r w:rsidRPr="00AA2238">
        <w:rPr>
          <w:spacing w:val="-39"/>
          <w:sz w:val="24"/>
        </w:rPr>
        <w:t xml:space="preserve"> </w:t>
      </w:r>
      <w:r w:rsidRPr="00AA2238">
        <w:rPr>
          <w:sz w:val="24"/>
        </w:rPr>
        <w:t>svojoj</w:t>
      </w:r>
      <w:r w:rsidRPr="00AA2238">
        <w:rPr>
          <w:spacing w:val="-41"/>
          <w:sz w:val="24"/>
        </w:rPr>
        <w:t xml:space="preserve"> </w:t>
      </w:r>
      <w:r w:rsidRPr="00AA2238">
        <w:rPr>
          <w:sz w:val="24"/>
        </w:rPr>
        <w:t>ulozi</w:t>
      </w:r>
      <w:r w:rsidRPr="00AA2238">
        <w:rPr>
          <w:spacing w:val="-42"/>
          <w:sz w:val="24"/>
        </w:rPr>
        <w:t xml:space="preserve"> </w:t>
      </w:r>
      <w:r w:rsidRPr="00AA2238">
        <w:rPr>
          <w:sz w:val="24"/>
        </w:rPr>
        <w:t>u</w:t>
      </w:r>
      <w:r w:rsidRPr="00AA2238">
        <w:rPr>
          <w:spacing w:val="-39"/>
          <w:sz w:val="24"/>
        </w:rPr>
        <w:t xml:space="preserve"> </w:t>
      </w:r>
      <w:r w:rsidRPr="00AA2238">
        <w:rPr>
          <w:sz w:val="24"/>
        </w:rPr>
        <w:t>cjelovitom</w:t>
      </w:r>
      <w:r w:rsidRPr="00AA2238">
        <w:rPr>
          <w:spacing w:val="-40"/>
          <w:sz w:val="24"/>
        </w:rPr>
        <w:t xml:space="preserve"> </w:t>
      </w:r>
      <w:r w:rsidRPr="00AA2238">
        <w:rPr>
          <w:sz w:val="24"/>
        </w:rPr>
        <w:t>sustavu</w:t>
      </w:r>
      <w:r w:rsidRPr="00AA2238">
        <w:rPr>
          <w:spacing w:val="-40"/>
          <w:sz w:val="24"/>
        </w:rPr>
        <w:t xml:space="preserve"> </w:t>
      </w:r>
      <w:r w:rsidRPr="00AA2238">
        <w:rPr>
          <w:sz w:val="24"/>
        </w:rPr>
        <w:t>GO.</w:t>
      </w:r>
      <w:r w:rsidRPr="00AA2238">
        <w:rPr>
          <w:spacing w:val="-40"/>
          <w:sz w:val="24"/>
        </w:rPr>
        <w:t xml:space="preserve"> </w:t>
      </w:r>
      <w:r w:rsidRPr="00AA2238">
        <w:rPr>
          <w:sz w:val="24"/>
        </w:rPr>
        <w:t>U</w:t>
      </w:r>
      <w:r w:rsidRPr="00AA2238">
        <w:rPr>
          <w:spacing w:val="-41"/>
          <w:sz w:val="24"/>
        </w:rPr>
        <w:t xml:space="preserve"> </w:t>
      </w:r>
      <w:r w:rsidRPr="00AA2238">
        <w:rPr>
          <w:sz w:val="24"/>
        </w:rPr>
        <w:t>projektu</w:t>
      </w:r>
      <w:r w:rsidRPr="00AA2238">
        <w:rPr>
          <w:spacing w:val="-39"/>
          <w:sz w:val="24"/>
        </w:rPr>
        <w:t xml:space="preserve"> </w:t>
      </w:r>
      <w:r w:rsidRPr="00AA2238">
        <w:rPr>
          <w:sz w:val="24"/>
        </w:rPr>
        <w:t>će</w:t>
      </w:r>
      <w:r w:rsidRPr="00AA2238">
        <w:rPr>
          <w:spacing w:val="-40"/>
          <w:sz w:val="24"/>
        </w:rPr>
        <w:t xml:space="preserve"> </w:t>
      </w:r>
      <w:r w:rsidRPr="00AA2238">
        <w:rPr>
          <w:sz w:val="24"/>
        </w:rPr>
        <w:t xml:space="preserve">se </w:t>
      </w:r>
      <w:r w:rsidRPr="00AA2238">
        <w:rPr>
          <w:w w:val="95"/>
          <w:sz w:val="24"/>
        </w:rPr>
        <w:t>educirati</w:t>
      </w:r>
      <w:r w:rsidRPr="00AA2238">
        <w:rPr>
          <w:spacing w:val="-32"/>
          <w:w w:val="95"/>
          <w:sz w:val="24"/>
        </w:rPr>
        <w:t xml:space="preserve"> </w:t>
      </w:r>
      <w:r w:rsidRPr="00AA2238">
        <w:rPr>
          <w:w w:val="95"/>
          <w:sz w:val="24"/>
        </w:rPr>
        <w:t>i</w:t>
      </w:r>
      <w:r w:rsidRPr="00AA2238">
        <w:rPr>
          <w:spacing w:val="-31"/>
          <w:w w:val="95"/>
          <w:sz w:val="24"/>
        </w:rPr>
        <w:t xml:space="preserve"> </w:t>
      </w:r>
      <w:r w:rsidRPr="00AA2238">
        <w:rPr>
          <w:w w:val="95"/>
          <w:sz w:val="24"/>
        </w:rPr>
        <w:t>informirati</w:t>
      </w:r>
      <w:r w:rsidRPr="00AA2238">
        <w:rPr>
          <w:spacing w:val="-32"/>
          <w:w w:val="95"/>
          <w:sz w:val="24"/>
        </w:rPr>
        <w:t xml:space="preserve"> </w:t>
      </w:r>
      <w:r w:rsidRPr="00AA2238">
        <w:rPr>
          <w:w w:val="95"/>
          <w:sz w:val="24"/>
        </w:rPr>
        <w:t>100%</w:t>
      </w:r>
      <w:r w:rsidRPr="00AA2238">
        <w:rPr>
          <w:spacing w:val="-31"/>
          <w:w w:val="95"/>
          <w:sz w:val="24"/>
        </w:rPr>
        <w:t xml:space="preserve"> </w:t>
      </w:r>
      <w:r w:rsidRPr="00AA2238">
        <w:rPr>
          <w:sz w:val="24"/>
        </w:rPr>
        <w:t xml:space="preserve">stanovnika sa područja Grada Poreča – </w:t>
      </w:r>
      <w:proofErr w:type="spellStart"/>
      <w:r w:rsidRPr="00AA2238">
        <w:rPr>
          <w:sz w:val="24"/>
        </w:rPr>
        <w:t>Parenzo</w:t>
      </w:r>
      <w:proofErr w:type="spellEnd"/>
      <w:r w:rsidRPr="00AA2238">
        <w:rPr>
          <w:sz w:val="24"/>
        </w:rPr>
        <w:t xml:space="preserve"> na temu </w:t>
      </w:r>
      <w:proofErr w:type="spellStart"/>
      <w:r w:rsidRPr="00AA2238">
        <w:rPr>
          <w:sz w:val="24"/>
        </w:rPr>
        <w:t>sanaciije</w:t>
      </w:r>
      <w:proofErr w:type="spellEnd"/>
      <w:r w:rsidRPr="00AA2238">
        <w:rPr>
          <w:sz w:val="24"/>
        </w:rPr>
        <w:t xml:space="preserve"> odlagališne plohe te načinom postupanja sa otpadom. </w:t>
      </w:r>
    </w:p>
    <w:p w:rsidR="00AA2238" w:rsidRPr="00AA2238" w:rsidRDefault="00AA2238" w:rsidP="00AA2238">
      <w:pPr>
        <w:pStyle w:val="Tijeloteksta"/>
        <w:spacing w:before="200"/>
        <w:ind w:right="1219"/>
        <w:jc w:val="both"/>
        <w:rPr>
          <w:b/>
          <w:sz w:val="24"/>
        </w:rPr>
      </w:pPr>
      <w:r w:rsidRPr="00AA2238">
        <w:rPr>
          <w:b/>
          <w:sz w:val="24"/>
        </w:rPr>
        <w:t>Očekivani rezultati:</w:t>
      </w:r>
    </w:p>
    <w:p w:rsidR="00AA2238" w:rsidRPr="00AA2238" w:rsidRDefault="00AA2238" w:rsidP="00AA2238">
      <w:pPr>
        <w:pStyle w:val="Tijeloteksta"/>
        <w:spacing w:before="200"/>
        <w:ind w:right="1219"/>
        <w:jc w:val="both"/>
        <w:rPr>
          <w:sz w:val="24"/>
        </w:rPr>
      </w:pPr>
      <w:r w:rsidRPr="00AA2238">
        <w:rPr>
          <w:sz w:val="24"/>
        </w:rPr>
        <w:t>Stanovništvo će biti informirano i upoznato sa svim fazama realizacije projekta sanacije odlagališne plohe.</w:t>
      </w:r>
    </w:p>
    <w:p w:rsidR="00AA2238" w:rsidRPr="00AA2238" w:rsidRDefault="00AA2238" w:rsidP="00AA2238">
      <w:pPr>
        <w:pStyle w:val="Tijeloteksta"/>
        <w:spacing w:before="200"/>
        <w:ind w:right="1219"/>
        <w:jc w:val="both"/>
        <w:rPr>
          <w:sz w:val="24"/>
        </w:rPr>
      </w:pPr>
      <w:r w:rsidRPr="00AA2238">
        <w:rPr>
          <w:sz w:val="24"/>
        </w:rPr>
        <w:t xml:space="preserve">Samim projektom odlagalište će se sanirati i zatvoriti čime </w:t>
      </w:r>
      <w:proofErr w:type="spellStart"/>
      <w:r w:rsidRPr="00AA2238">
        <w:rPr>
          <w:sz w:val="24"/>
        </w:rPr>
        <w:t>že</w:t>
      </w:r>
      <w:proofErr w:type="spellEnd"/>
      <w:r w:rsidRPr="00AA2238">
        <w:rPr>
          <w:sz w:val="24"/>
        </w:rPr>
        <w:t xml:space="preserve"> se značajno povećati kvaliteta života, a intencija je Grada Poreča – </w:t>
      </w:r>
      <w:proofErr w:type="spellStart"/>
      <w:r w:rsidRPr="00AA2238">
        <w:rPr>
          <w:sz w:val="24"/>
        </w:rPr>
        <w:t>Parenzo</w:t>
      </w:r>
      <w:proofErr w:type="spellEnd"/>
      <w:r w:rsidRPr="00AA2238">
        <w:rPr>
          <w:sz w:val="24"/>
        </w:rPr>
        <w:t xml:space="preserve"> da odradi sve u stvaranju potrebne infrastrukture za učinkovito gospodarenje otpadom. Nadalje, projektom će se spriječiti stvaranje negativnih utjecaja na okoliš i ljudsko zdravlje kao i provedba načela održivosti koja su usmjerena na očuvanje prirodnih resursa, sprječavanje od onečišćenja mora, voda, tla i zraka te ugrožavanja biološke raznovrsnosti, sprječavanje značajnijeg narušavanja izgleda mjesta, krajolika i/ili kulturnog dobra, a što su sve ciljevi ZOGO-a. </w:t>
      </w:r>
    </w:p>
    <w:p w:rsidR="00AA2238" w:rsidRPr="00AA2238" w:rsidRDefault="00AA2238" w:rsidP="00AA2238">
      <w:pPr>
        <w:pStyle w:val="Tijeloteksta"/>
        <w:spacing w:before="200"/>
        <w:ind w:right="1219"/>
        <w:jc w:val="both"/>
        <w:rPr>
          <w:sz w:val="24"/>
        </w:rPr>
      </w:pPr>
      <w:r w:rsidRPr="00AA2238">
        <w:rPr>
          <w:sz w:val="24"/>
        </w:rPr>
        <w:t xml:space="preserve">Upravo o svemu tome će se kroz provedbu ovog elementa projekta upoznati, informirati ali i potaknuti na podizanje svijesti kod građana grada Poreča – </w:t>
      </w:r>
      <w:proofErr w:type="spellStart"/>
      <w:r w:rsidRPr="00AA2238">
        <w:rPr>
          <w:sz w:val="24"/>
        </w:rPr>
        <w:t>Parenzo</w:t>
      </w:r>
      <w:proofErr w:type="spellEnd"/>
      <w:r w:rsidRPr="00AA2238">
        <w:rPr>
          <w:sz w:val="24"/>
        </w:rPr>
        <w:t xml:space="preserve">. </w:t>
      </w:r>
    </w:p>
    <w:p w:rsidR="00AA2238" w:rsidRPr="00AA2238" w:rsidRDefault="00AA2238" w:rsidP="00AA2238">
      <w:pPr>
        <w:jc w:val="both"/>
        <w:rPr>
          <w:rFonts w:ascii="Times New Roman" w:hAnsi="Times New Roman"/>
          <w:sz w:val="24"/>
          <w:szCs w:val="24"/>
        </w:rPr>
      </w:pPr>
    </w:p>
    <w:p w:rsidR="00AA2238" w:rsidRPr="00AA2238" w:rsidRDefault="00AA2238" w:rsidP="00AA2238">
      <w:pPr>
        <w:pStyle w:val="Tijeloteksta"/>
        <w:spacing w:before="200"/>
        <w:ind w:right="1219"/>
        <w:jc w:val="both"/>
        <w:rPr>
          <w:b/>
          <w:sz w:val="24"/>
        </w:rPr>
      </w:pPr>
      <w:r w:rsidRPr="00AA2238">
        <w:rPr>
          <w:b/>
          <w:w w:val="95"/>
          <w:sz w:val="24"/>
        </w:rPr>
        <w:t>Provjera realizacije aktivnosti:</w:t>
      </w:r>
    </w:p>
    <w:p w:rsidR="00AA2238" w:rsidRPr="00AA2238" w:rsidRDefault="00AA2238" w:rsidP="00AA2238">
      <w:pPr>
        <w:pStyle w:val="Tijeloteksta"/>
        <w:spacing w:before="200"/>
        <w:ind w:right="1219"/>
        <w:jc w:val="both"/>
        <w:rPr>
          <w:sz w:val="24"/>
        </w:rPr>
      </w:pPr>
      <w:r w:rsidRPr="00AA2238">
        <w:rPr>
          <w:sz w:val="24"/>
        </w:rPr>
        <w:t xml:space="preserve">Provjera će se vršiti kroz broj podijeljenih materijala, </w:t>
      </w:r>
      <w:r w:rsidRPr="00AA2238">
        <w:rPr>
          <w:w w:val="95"/>
          <w:sz w:val="24"/>
        </w:rPr>
        <w:t>fotografijama,</w:t>
      </w:r>
      <w:r w:rsidRPr="00AA2238">
        <w:rPr>
          <w:spacing w:val="-11"/>
          <w:w w:val="95"/>
          <w:sz w:val="24"/>
        </w:rPr>
        <w:t xml:space="preserve"> </w:t>
      </w:r>
      <w:r w:rsidRPr="00AA2238">
        <w:rPr>
          <w:w w:val="95"/>
          <w:sz w:val="24"/>
        </w:rPr>
        <w:t>videozapisima,</w:t>
      </w:r>
      <w:r w:rsidRPr="00AA2238">
        <w:rPr>
          <w:spacing w:val="-11"/>
          <w:w w:val="95"/>
          <w:sz w:val="24"/>
        </w:rPr>
        <w:t xml:space="preserve"> </w:t>
      </w:r>
      <w:r w:rsidRPr="00AA2238">
        <w:rPr>
          <w:w w:val="95"/>
          <w:sz w:val="24"/>
        </w:rPr>
        <w:t>tonskim</w:t>
      </w:r>
      <w:r w:rsidRPr="00AA2238">
        <w:rPr>
          <w:spacing w:val="-10"/>
          <w:w w:val="95"/>
          <w:sz w:val="24"/>
        </w:rPr>
        <w:t xml:space="preserve"> </w:t>
      </w:r>
      <w:r w:rsidRPr="00AA2238">
        <w:rPr>
          <w:w w:val="95"/>
          <w:sz w:val="24"/>
        </w:rPr>
        <w:t>zapisima,</w:t>
      </w:r>
      <w:r w:rsidRPr="00AA2238">
        <w:rPr>
          <w:spacing w:val="-12"/>
          <w:w w:val="95"/>
          <w:sz w:val="24"/>
        </w:rPr>
        <w:t xml:space="preserve"> </w:t>
      </w:r>
      <w:r w:rsidRPr="00AA2238">
        <w:rPr>
          <w:w w:val="95"/>
          <w:sz w:val="24"/>
        </w:rPr>
        <w:t>odobrenim</w:t>
      </w:r>
      <w:r w:rsidRPr="00AA2238">
        <w:rPr>
          <w:spacing w:val="-12"/>
          <w:w w:val="95"/>
          <w:sz w:val="24"/>
        </w:rPr>
        <w:t xml:space="preserve"> </w:t>
      </w:r>
      <w:r w:rsidRPr="00AA2238">
        <w:rPr>
          <w:w w:val="95"/>
          <w:sz w:val="24"/>
        </w:rPr>
        <w:t>završnim</w:t>
      </w:r>
      <w:r w:rsidRPr="00AA2238">
        <w:rPr>
          <w:spacing w:val="-11"/>
          <w:w w:val="95"/>
          <w:sz w:val="24"/>
        </w:rPr>
        <w:t xml:space="preserve"> </w:t>
      </w:r>
      <w:r w:rsidRPr="00AA2238">
        <w:rPr>
          <w:w w:val="95"/>
          <w:sz w:val="24"/>
        </w:rPr>
        <w:t>izvješćem</w:t>
      </w:r>
      <w:r w:rsidRPr="00AA2238">
        <w:rPr>
          <w:spacing w:val="-10"/>
          <w:w w:val="95"/>
          <w:sz w:val="24"/>
        </w:rPr>
        <w:t xml:space="preserve"> </w:t>
      </w:r>
      <w:r w:rsidRPr="00AA2238">
        <w:rPr>
          <w:w w:val="95"/>
          <w:sz w:val="24"/>
        </w:rPr>
        <w:t>o</w:t>
      </w:r>
      <w:r w:rsidRPr="00AA2238">
        <w:rPr>
          <w:spacing w:val="-12"/>
          <w:w w:val="95"/>
          <w:sz w:val="24"/>
        </w:rPr>
        <w:t xml:space="preserve"> </w:t>
      </w:r>
      <w:r w:rsidRPr="00AA2238">
        <w:rPr>
          <w:w w:val="95"/>
          <w:sz w:val="24"/>
        </w:rPr>
        <w:t xml:space="preserve">provedbi </w:t>
      </w:r>
      <w:r w:rsidRPr="00AA2238">
        <w:rPr>
          <w:sz w:val="24"/>
        </w:rPr>
        <w:t xml:space="preserve">projekta i sl. </w:t>
      </w:r>
    </w:p>
    <w:p w:rsidR="00AA2238" w:rsidRPr="00AA2238" w:rsidRDefault="00AA2238" w:rsidP="00AA2238">
      <w:pPr>
        <w:pStyle w:val="Tijeloteksta"/>
        <w:spacing w:before="200"/>
        <w:ind w:right="1219"/>
        <w:jc w:val="both"/>
        <w:rPr>
          <w:b/>
          <w:sz w:val="24"/>
        </w:rPr>
      </w:pPr>
      <w:r w:rsidRPr="00AA2238">
        <w:rPr>
          <w:b/>
          <w:sz w:val="24"/>
        </w:rPr>
        <w:t>Komunikacija projekta:</w:t>
      </w:r>
    </w:p>
    <w:p w:rsidR="00AA2238" w:rsidRPr="00AA2238" w:rsidRDefault="00AA2238" w:rsidP="00AA2238">
      <w:pPr>
        <w:pStyle w:val="Tijeloteksta"/>
        <w:jc w:val="both"/>
        <w:rPr>
          <w:sz w:val="24"/>
        </w:rPr>
      </w:pPr>
    </w:p>
    <w:p w:rsidR="00AA2238" w:rsidRPr="00AA2238" w:rsidRDefault="00AA2238" w:rsidP="00AA2238">
      <w:pPr>
        <w:pStyle w:val="Tijeloteksta"/>
        <w:jc w:val="both"/>
        <w:rPr>
          <w:sz w:val="24"/>
        </w:rPr>
      </w:pPr>
      <w:r w:rsidRPr="00AA2238">
        <w:rPr>
          <w:sz w:val="24"/>
        </w:rPr>
        <w:t>Kao</w:t>
      </w:r>
      <w:r w:rsidRPr="00AA2238">
        <w:rPr>
          <w:spacing w:val="-39"/>
          <w:sz w:val="24"/>
        </w:rPr>
        <w:t xml:space="preserve"> </w:t>
      </w:r>
      <w:r w:rsidRPr="00AA2238">
        <w:rPr>
          <w:sz w:val="24"/>
        </w:rPr>
        <w:t>kanali</w:t>
      </w:r>
      <w:r w:rsidRPr="00AA2238">
        <w:rPr>
          <w:spacing w:val="-40"/>
          <w:sz w:val="24"/>
        </w:rPr>
        <w:t xml:space="preserve"> </w:t>
      </w:r>
      <w:r w:rsidRPr="00AA2238">
        <w:rPr>
          <w:sz w:val="24"/>
        </w:rPr>
        <w:t>distribucije</w:t>
      </w:r>
      <w:r w:rsidRPr="00AA2238">
        <w:rPr>
          <w:spacing w:val="-40"/>
          <w:sz w:val="24"/>
        </w:rPr>
        <w:t xml:space="preserve"> </w:t>
      </w:r>
      <w:r w:rsidRPr="00AA2238">
        <w:rPr>
          <w:sz w:val="24"/>
        </w:rPr>
        <w:t>koristit</w:t>
      </w:r>
      <w:r w:rsidRPr="00AA2238">
        <w:rPr>
          <w:spacing w:val="-37"/>
          <w:sz w:val="24"/>
        </w:rPr>
        <w:t xml:space="preserve"> </w:t>
      </w:r>
      <w:r w:rsidRPr="00AA2238">
        <w:rPr>
          <w:sz w:val="24"/>
        </w:rPr>
        <w:t>će</w:t>
      </w:r>
      <w:r w:rsidRPr="00AA2238">
        <w:rPr>
          <w:spacing w:val="-39"/>
          <w:sz w:val="24"/>
        </w:rPr>
        <w:t xml:space="preserve"> </w:t>
      </w:r>
      <w:r w:rsidRPr="00AA2238">
        <w:rPr>
          <w:sz w:val="24"/>
        </w:rPr>
        <w:t>se</w:t>
      </w:r>
      <w:r w:rsidRPr="00AA2238">
        <w:rPr>
          <w:spacing w:val="-40"/>
          <w:sz w:val="24"/>
        </w:rPr>
        <w:t xml:space="preserve"> </w:t>
      </w:r>
      <w:r w:rsidRPr="00AA2238">
        <w:rPr>
          <w:sz w:val="24"/>
        </w:rPr>
        <w:t>radio, tiskovine, brošure, letci</w:t>
      </w:r>
      <w:r w:rsidRPr="00AA2238">
        <w:rPr>
          <w:spacing w:val="-16"/>
          <w:sz w:val="24"/>
        </w:rPr>
        <w:t xml:space="preserve"> </w:t>
      </w:r>
      <w:r w:rsidRPr="00AA2238">
        <w:rPr>
          <w:sz w:val="24"/>
        </w:rPr>
        <w:t>i</w:t>
      </w:r>
      <w:r w:rsidRPr="00AA2238">
        <w:rPr>
          <w:spacing w:val="-15"/>
          <w:sz w:val="24"/>
        </w:rPr>
        <w:t xml:space="preserve"> </w:t>
      </w:r>
      <w:r w:rsidRPr="00AA2238">
        <w:rPr>
          <w:sz w:val="24"/>
        </w:rPr>
        <w:t>Internet</w:t>
      </w:r>
      <w:r w:rsidRPr="00AA2238">
        <w:rPr>
          <w:spacing w:val="-16"/>
          <w:sz w:val="24"/>
        </w:rPr>
        <w:t xml:space="preserve"> </w:t>
      </w:r>
      <w:r w:rsidRPr="00AA2238">
        <w:rPr>
          <w:sz w:val="24"/>
        </w:rPr>
        <w:t>(mrežna</w:t>
      </w:r>
      <w:r w:rsidRPr="00AA2238">
        <w:rPr>
          <w:spacing w:val="-16"/>
          <w:sz w:val="24"/>
        </w:rPr>
        <w:t xml:space="preserve"> </w:t>
      </w:r>
      <w:r w:rsidRPr="00AA2238">
        <w:rPr>
          <w:sz w:val="24"/>
        </w:rPr>
        <w:t>stranica).</w:t>
      </w:r>
    </w:p>
    <w:p w:rsidR="00AA2238" w:rsidRPr="00AA2238" w:rsidRDefault="00AA2238" w:rsidP="00AA2238">
      <w:pPr>
        <w:pStyle w:val="Tijeloteksta"/>
        <w:jc w:val="both"/>
        <w:rPr>
          <w:sz w:val="24"/>
        </w:rPr>
      </w:pPr>
    </w:p>
    <w:p w:rsidR="00AA2238" w:rsidRPr="00AA2238" w:rsidRDefault="00AA2238" w:rsidP="00AA2238">
      <w:pPr>
        <w:pStyle w:val="Tijeloteksta"/>
        <w:spacing w:before="200"/>
        <w:ind w:right="1219"/>
        <w:jc w:val="both"/>
        <w:rPr>
          <w:b/>
          <w:sz w:val="24"/>
        </w:rPr>
      </w:pPr>
      <w:r w:rsidRPr="00AA2238">
        <w:rPr>
          <w:b/>
          <w:sz w:val="24"/>
        </w:rPr>
        <w:t>Predviđene aktivnosti:</w:t>
      </w:r>
    </w:p>
    <w:p w:rsidR="00AA2238" w:rsidRPr="00AA2238" w:rsidRDefault="00AA2238" w:rsidP="00AA2238">
      <w:pPr>
        <w:pStyle w:val="Tijeloteksta"/>
        <w:widowControl w:val="0"/>
        <w:numPr>
          <w:ilvl w:val="0"/>
          <w:numId w:val="47"/>
        </w:numPr>
        <w:autoSpaceDE w:val="0"/>
        <w:autoSpaceDN w:val="0"/>
        <w:spacing w:before="200"/>
        <w:ind w:right="1219"/>
        <w:jc w:val="both"/>
        <w:rPr>
          <w:b/>
          <w:sz w:val="24"/>
        </w:rPr>
      </w:pPr>
      <w:r w:rsidRPr="00AA2238">
        <w:rPr>
          <w:b/>
          <w:sz w:val="24"/>
        </w:rPr>
        <w:lastRenderedPageBreak/>
        <w:t>Izrada i tiskanje letaka</w:t>
      </w:r>
    </w:p>
    <w:p w:rsidR="00AA2238" w:rsidRPr="00AA2238" w:rsidRDefault="00AA2238" w:rsidP="00AA2238">
      <w:pPr>
        <w:pStyle w:val="Tijeloteksta"/>
        <w:widowControl w:val="0"/>
        <w:numPr>
          <w:ilvl w:val="0"/>
          <w:numId w:val="47"/>
        </w:numPr>
        <w:autoSpaceDE w:val="0"/>
        <w:autoSpaceDN w:val="0"/>
        <w:spacing w:before="200"/>
        <w:ind w:right="1219"/>
        <w:jc w:val="both"/>
        <w:rPr>
          <w:b/>
          <w:sz w:val="24"/>
        </w:rPr>
      </w:pPr>
      <w:r w:rsidRPr="00AA2238">
        <w:rPr>
          <w:b/>
          <w:sz w:val="24"/>
        </w:rPr>
        <w:t>Izrada i tiskanje brošura</w:t>
      </w:r>
    </w:p>
    <w:p w:rsidR="00AA2238" w:rsidRPr="00AA2238" w:rsidRDefault="00AA2238" w:rsidP="00AA2238">
      <w:pPr>
        <w:pStyle w:val="Tijeloteksta"/>
        <w:widowControl w:val="0"/>
        <w:numPr>
          <w:ilvl w:val="0"/>
          <w:numId w:val="47"/>
        </w:numPr>
        <w:autoSpaceDE w:val="0"/>
        <w:autoSpaceDN w:val="0"/>
        <w:spacing w:before="200"/>
        <w:ind w:right="1219"/>
        <w:jc w:val="both"/>
        <w:rPr>
          <w:b/>
          <w:sz w:val="24"/>
        </w:rPr>
      </w:pPr>
      <w:r w:rsidRPr="00AA2238">
        <w:rPr>
          <w:b/>
          <w:sz w:val="24"/>
        </w:rPr>
        <w:t xml:space="preserve">Izrada </w:t>
      </w:r>
      <w:proofErr w:type="spellStart"/>
      <w:r w:rsidRPr="00AA2238">
        <w:rPr>
          <w:b/>
          <w:sz w:val="24"/>
        </w:rPr>
        <w:t>Roll</w:t>
      </w:r>
      <w:proofErr w:type="spellEnd"/>
      <w:r w:rsidRPr="00AA2238">
        <w:rPr>
          <w:b/>
          <w:sz w:val="24"/>
        </w:rPr>
        <w:t xml:space="preserve"> </w:t>
      </w:r>
      <w:proofErr w:type="spellStart"/>
      <w:r w:rsidRPr="00AA2238">
        <w:rPr>
          <w:b/>
          <w:sz w:val="24"/>
        </w:rPr>
        <w:t>up</w:t>
      </w:r>
      <w:proofErr w:type="spellEnd"/>
      <w:r w:rsidRPr="00AA2238">
        <w:rPr>
          <w:b/>
          <w:sz w:val="24"/>
        </w:rPr>
        <w:t xml:space="preserve"> </w:t>
      </w:r>
      <w:proofErr w:type="spellStart"/>
      <w:r w:rsidRPr="00AA2238">
        <w:rPr>
          <w:b/>
          <w:sz w:val="24"/>
        </w:rPr>
        <w:t>bannera</w:t>
      </w:r>
      <w:proofErr w:type="spellEnd"/>
      <w:r w:rsidRPr="00AA2238">
        <w:rPr>
          <w:b/>
          <w:sz w:val="24"/>
        </w:rPr>
        <w:t xml:space="preserve"> projekta</w:t>
      </w:r>
    </w:p>
    <w:p w:rsidR="00AA2238" w:rsidRPr="00AA2238" w:rsidRDefault="00AA2238" w:rsidP="00AA2238">
      <w:pPr>
        <w:pStyle w:val="Tijeloteksta"/>
        <w:widowControl w:val="0"/>
        <w:numPr>
          <w:ilvl w:val="0"/>
          <w:numId w:val="47"/>
        </w:numPr>
        <w:autoSpaceDE w:val="0"/>
        <w:autoSpaceDN w:val="0"/>
        <w:spacing w:before="200"/>
        <w:ind w:right="1219"/>
        <w:jc w:val="both"/>
        <w:rPr>
          <w:b/>
          <w:sz w:val="24"/>
        </w:rPr>
      </w:pPr>
      <w:r w:rsidRPr="00AA2238">
        <w:rPr>
          <w:b/>
          <w:sz w:val="24"/>
        </w:rPr>
        <w:t>Informiranje javnosti o projektu putem tiskovina i elektronskih medija</w:t>
      </w:r>
    </w:p>
    <w:p w:rsidR="00AA2238" w:rsidRPr="00AA2238" w:rsidRDefault="00AA2238" w:rsidP="00AA2238">
      <w:pPr>
        <w:pStyle w:val="Tijeloteksta"/>
        <w:widowControl w:val="0"/>
        <w:numPr>
          <w:ilvl w:val="0"/>
          <w:numId w:val="47"/>
        </w:numPr>
        <w:autoSpaceDE w:val="0"/>
        <w:autoSpaceDN w:val="0"/>
        <w:spacing w:before="200"/>
        <w:ind w:right="1219"/>
        <w:jc w:val="both"/>
        <w:rPr>
          <w:b/>
          <w:sz w:val="24"/>
        </w:rPr>
      </w:pPr>
      <w:r w:rsidRPr="00AA2238">
        <w:rPr>
          <w:b/>
          <w:sz w:val="24"/>
        </w:rPr>
        <w:t>Izrada tabela o projektu</w:t>
      </w:r>
    </w:p>
    <w:p w:rsidR="00AA2238" w:rsidRPr="00AA2238" w:rsidRDefault="00AA2238" w:rsidP="00AA2238">
      <w:pPr>
        <w:pStyle w:val="Tijeloteksta"/>
        <w:widowControl w:val="0"/>
        <w:numPr>
          <w:ilvl w:val="0"/>
          <w:numId w:val="47"/>
        </w:numPr>
        <w:autoSpaceDE w:val="0"/>
        <w:autoSpaceDN w:val="0"/>
        <w:spacing w:before="200"/>
        <w:ind w:right="1219"/>
        <w:jc w:val="both"/>
        <w:rPr>
          <w:b/>
          <w:sz w:val="24"/>
        </w:rPr>
      </w:pPr>
      <w:r w:rsidRPr="00AA2238">
        <w:rPr>
          <w:b/>
          <w:sz w:val="24"/>
        </w:rPr>
        <w:t>Izrada video uratka</w:t>
      </w:r>
    </w:p>
    <w:p w:rsidR="00AA2238" w:rsidRPr="00AA2238" w:rsidRDefault="00AA2238" w:rsidP="00AA2238">
      <w:pPr>
        <w:pStyle w:val="Tijeloteksta"/>
        <w:widowControl w:val="0"/>
        <w:numPr>
          <w:ilvl w:val="0"/>
          <w:numId w:val="47"/>
        </w:numPr>
        <w:autoSpaceDE w:val="0"/>
        <w:autoSpaceDN w:val="0"/>
        <w:spacing w:before="200"/>
        <w:ind w:right="1219"/>
        <w:jc w:val="both"/>
        <w:rPr>
          <w:b/>
          <w:sz w:val="24"/>
        </w:rPr>
      </w:pPr>
      <w:r w:rsidRPr="00AA2238">
        <w:rPr>
          <w:b/>
          <w:sz w:val="24"/>
        </w:rPr>
        <w:t>Izrada posebnih brošura za slijepe i slabovidne osobe</w:t>
      </w:r>
    </w:p>
    <w:p w:rsidR="00AA2238" w:rsidRPr="00AA2238" w:rsidRDefault="00AA2238" w:rsidP="00AA2238">
      <w:pPr>
        <w:pStyle w:val="Tijeloteksta"/>
        <w:widowControl w:val="0"/>
        <w:numPr>
          <w:ilvl w:val="0"/>
          <w:numId w:val="47"/>
        </w:numPr>
        <w:autoSpaceDE w:val="0"/>
        <w:autoSpaceDN w:val="0"/>
        <w:spacing w:before="200"/>
        <w:ind w:right="1219"/>
        <w:jc w:val="both"/>
        <w:rPr>
          <w:b/>
          <w:sz w:val="24"/>
        </w:rPr>
      </w:pPr>
      <w:r w:rsidRPr="00AA2238">
        <w:rPr>
          <w:b/>
          <w:sz w:val="24"/>
        </w:rPr>
        <w:t>Izrada eko platnenih torbi</w:t>
      </w:r>
    </w:p>
    <w:p w:rsidR="00AA2238" w:rsidRPr="00AA2238" w:rsidRDefault="00AA2238" w:rsidP="00AA2238">
      <w:pPr>
        <w:pStyle w:val="Tijeloteksta"/>
        <w:widowControl w:val="0"/>
        <w:numPr>
          <w:ilvl w:val="0"/>
          <w:numId w:val="47"/>
        </w:numPr>
        <w:autoSpaceDE w:val="0"/>
        <w:autoSpaceDN w:val="0"/>
        <w:spacing w:before="200"/>
        <w:ind w:right="1219"/>
        <w:jc w:val="both"/>
        <w:rPr>
          <w:b/>
          <w:sz w:val="24"/>
        </w:rPr>
      </w:pPr>
      <w:r w:rsidRPr="00AA2238">
        <w:rPr>
          <w:b/>
          <w:sz w:val="24"/>
        </w:rPr>
        <w:t>Bilježnice meke korice spiralni uvez</w:t>
      </w:r>
    </w:p>
    <w:p w:rsidR="00AA2238" w:rsidRPr="00AA2238" w:rsidRDefault="00AA2238" w:rsidP="00AA2238">
      <w:pPr>
        <w:pStyle w:val="Tijeloteksta"/>
        <w:widowControl w:val="0"/>
        <w:numPr>
          <w:ilvl w:val="0"/>
          <w:numId w:val="47"/>
        </w:numPr>
        <w:autoSpaceDE w:val="0"/>
        <w:autoSpaceDN w:val="0"/>
        <w:spacing w:before="200"/>
        <w:ind w:right="1219"/>
        <w:jc w:val="both"/>
        <w:rPr>
          <w:b/>
          <w:sz w:val="24"/>
        </w:rPr>
      </w:pPr>
      <w:r w:rsidRPr="00AA2238">
        <w:rPr>
          <w:b/>
          <w:sz w:val="24"/>
        </w:rPr>
        <w:t>Kemijske olovke</w:t>
      </w:r>
    </w:p>
    <w:p w:rsidR="00AA2238" w:rsidRPr="00AA2238" w:rsidRDefault="00AA2238" w:rsidP="00AA2238">
      <w:pPr>
        <w:jc w:val="both"/>
        <w:rPr>
          <w:rFonts w:ascii="Times New Roman" w:hAnsi="Times New Roman"/>
          <w:sz w:val="24"/>
          <w:szCs w:val="24"/>
        </w:rPr>
      </w:pPr>
    </w:p>
    <w:p w:rsidR="00AA2238" w:rsidRPr="00AA2238" w:rsidRDefault="00AA2238" w:rsidP="00AA2238">
      <w:pPr>
        <w:jc w:val="both"/>
        <w:rPr>
          <w:rFonts w:ascii="Times New Roman" w:hAnsi="Times New Roman"/>
          <w:sz w:val="24"/>
          <w:szCs w:val="24"/>
        </w:rPr>
        <w:sectPr w:rsidR="00AA2238" w:rsidRPr="00AA2238" w:rsidSect="00D720E0">
          <w:pgSz w:w="11910" w:h="16840"/>
          <w:pgMar w:top="1417" w:right="1417" w:bottom="1417" w:left="1417" w:header="720" w:footer="1003" w:gutter="0"/>
          <w:pgNumType w:start="1"/>
          <w:cols w:space="720"/>
          <w:docGrid w:linePitch="299"/>
        </w:sectPr>
      </w:pPr>
    </w:p>
    <w:p w:rsidR="00AA2238" w:rsidRPr="00AA2238" w:rsidRDefault="00AA2238" w:rsidP="00AA2238">
      <w:pPr>
        <w:pStyle w:val="Tijeloteksta"/>
        <w:spacing w:before="200"/>
        <w:ind w:right="1219"/>
        <w:jc w:val="both"/>
        <w:rPr>
          <w:b/>
          <w:sz w:val="24"/>
        </w:rPr>
      </w:pPr>
      <w:r w:rsidRPr="00AA2238">
        <w:rPr>
          <w:b/>
          <w:sz w:val="24"/>
        </w:rPr>
        <w:lastRenderedPageBreak/>
        <w:t>Detaljan opis razrađenih</w:t>
      </w:r>
      <w:r w:rsidRPr="00AA2238">
        <w:rPr>
          <w:b/>
          <w:spacing w:val="-51"/>
          <w:sz w:val="24"/>
        </w:rPr>
        <w:t xml:space="preserve"> </w:t>
      </w:r>
      <w:r w:rsidRPr="00AA2238">
        <w:rPr>
          <w:b/>
          <w:sz w:val="24"/>
        </w:rPr>
        <w:t>aktivnosti:</w:t>
      </w:r>
    </w:p>
    <w:p w:rsidR="00AA2238" w:rsidRPr="00AA2238" w:rsidRDefault="00AA2238" w:rsidP="00AA2238">
      <w:pPr>
        <w:pStyle w:val="Tijeloteksta"/>
        <w:spacing w:before="200"/>
        <w:ind w:right="1219"/>
        <w:jc w:val="both"/>
        <w:rPr>
          <w:sz w:val="24"/>
        </w:rPr>
      </w:pPr>
    </w:p>
    <w:p w:rsidR="00AA2238" w:rsidRPr="00AA2238" w:rsidRDefault="00AA2238" w:rsidP="00AA2238">
      <w:pPr>
        <w:pStyle w:val="Tijeloteksta"/>
        <w:spacing w:before="200"/>
        <w:ind w:right="1219"/>
        <w:jc w:val="both"/>
        <w:rPr>
          <w:b/>
          <w:w w:val="90"/>
          <w:sz w:val="24"/>
          <w:u w:val="single" w:color="00AF50"/>
        </w:rPr>
      </w:pPr>
      <w:r w:rsidRPr="00AA2238">
        <w:rPr>
          <w:b/>
          <w:w w:val="90"/>
          <w:sz w:val="24"/>
          <w:u w:val="single" w:color="00AF50"/>
        </w:rPr>
        <w:t xml:space="preserve">GENERALNE OBVEZE IZVRŠITELJA ZA OVAJ ELEMENT PROJEKTA </w:t>
      </w:r>
    </w:p>
    <w:p w:rsidR="00AA2238" w:rsidRPr="00AA2238" w:rsidRDefault="00AA2238" w:rsidP="00AA2238">
      <w:pPr>
        <w:pStyle w:val="Tijeloteksta"/>
        <w:widowControl w:val="0"/>
        <w:numPr>
          <w:ilvl w:val="0"/>
          <w:numId w:val="48"/>
        </w:numPr>
        <w:autoSpaceDE w:val="0"/>
        <w:autoSpaceDN w:val="0"/>
        <w:spacing w:before="200"/>
        <w:ind w:right="1219"/>
        <w:jc w:val="both"/>
        <w:rPr>
          <w:sz w:val="24"/>
        </w:rPr>
      </w:pPr>
      <w:r w:rsidRPr="00AA2238">
        <w:rPr>
          <w:sz w:val="24"/>
        </w:rPr>
        <w:t>Osmisliti</w:t>
      </w:r>
      <w:r w:rsidRPr="00AA2238">
        <w:rPr>
          <w:spacing w:val="-21"/>
          <w:sz w:val="24"/>
        </w:rPr>
        <w:t xml:space="preserve"> </w:t>
      </w:r>
      <w:r w:rsidRPr="00AA2238">
        <w:rPr>
          <w:sz w:val="24"/>
        </w:rPr>
        <w:t>vizualni</w:t>
      </w:r>
      <w:r w:rsidRPr="00AA2238">
        <w:rPr>
          <w:spacing w:val="-21"/>
          <w:sz w:val="24"/>
        </w:rPr>
        <w:t xml:space="preserve"> </w:t>
      </w:r>
      <w:r w:rsidRPr="00AA2238">
        <w:rPr>
          <w:sz w:val="24"/>
        </w:rPr>
        <w:t>identitet</w:t>
      </w:r>
      <w:r w:rsidRPr="00AA2238">
        <w:rPr>
          <w:spacing w:val="-19"/>
          <w:sz w:val="24"/>
        </w:rPr>
        <w:t xml:space="preserve"> </w:t>
      </w:r>
      <w:r w:rsidRPr="00AA2238">
        <w:rPr>
          <w:sz w:val="24"/>
        </w:rPr>
        <w:t>projekta</w:t>
      </w:r>
      <w:r w:rsidRPr="00AA2238">
        <w:rPr>
          <w:spacing w:val="-20"/>
          <w:sz w:val="24"/>
        </w:rPr>
        <w:t xml:space="preserve"> </w:t>
      </w:r>
      <w:r w:rsidRPr="00AA2238">
        <w:rPr>
          <w:sz w:val="24"/>
        </w:rPr>
        <w:t>i</w:t>
      </w:r>
      <w:r w:rsidRPr="00AA2238">
        <w:rPr>
          <w:spacing w:val="-21"/>
          <w:sz w:val="24"/>
        </w:rPr>
        <w:t xml:space="preserve"> </w:t>
      </w:r>
      <w:r w:rsidRPr="00AA2238">
        <w:rPr>
          <w:sz w:val="24"/>
        </w:rPr>
        <w:t>prateći</w:t>
      </w:r>
      <w:r w:rsidRPr="00AA2238">
        <w:rPr>
          <w:spacing w:val="-19"/>
          <w:sz w:val="24"/>
        </w:rPr>
        <w:t xml:space="preserve"> </w:t>
      </w:r>
      <w:r w:rsidRPr="00AA2238">
        <w:rPr>
          <w:sz w:val="24"/>
        </w:rPr>
        <w:t>slogan.</w:t>
      </w:r>
    </w:p>
    <w:p w:rsidR="00AA2238" w:rsidRPr="00AA2238" w:rsidRDefault="00AA2238" w:rsidP="00AA2238">
      <w:pPr>
        <w:pStyle w:val="Tijeloteksta"/>
        <w:spacing w:before="200"/>
        <w:ind w:right="1219"/>
        <w:jc w:val="both"/>
        <w:rPr>
          <w:sz w:val="24"/>
        </w:rPr>
      </w:pPr>
      <w:r w:rsidRPr="00AA2238">
        <w:rPr>
          <w:sz w:val="24"/>
        </w:rPr>
        <w:t>Očekuje se kreiranje dopadljivog i prikladnog vizualnog identiteta za izgradnju prepoznatljive poruke što se želi postići sanacijom i zatvaranjem odlagališne plohe, čemu to doprinosi te kako odgovorno postupati sa otpadom. Slogan treba biti kratak i jasan, svima prepoznatljiv i ponovljiv, te dizajnom potpuno prilagođen vizualnom identitetu svih materijala</w:t>
      </w:r>
    </w:p>
    <w:p w:rsidR="00AA2238" w:rsidRPr="00AA2238" w:rsidRDefault="00AA2238" w:rsidP="00AA2238">
      <w:pPr>
        <w:pStyle w:val="Tijeloteksta"/>
        <w:widowControl w:val="0"/>
        <w:numPr>
          <w:ilvl w:val="0"/>
          <w:numId w:val="48"/>
        </w:numPr>
        <w:autoSpaceDE w:val="0"/>
        <w:autoSpaceDN w:val="0"/>
        <w:spacing w:before="200"/>
        <w:ind w:right="1219"/>
        <w:jc w:val="both"/>
        <w:rPr>
          <w:sz w:val="24"/>
        </w:rPr>
      </w:pPr>
      <w:r w:rsidRPr="00AA2238">
        <w:rPr>
          <w:sz w:val="24"/>
        </w:rPr>
        <w:t>Izvršitelj je obvezan na SVIM materijalima pridržavati se odredbi promidžbe i vidljivosti sukladno Uputama za korisnike sredstava vezano uz informiranje, komunikaciju i vidljivost projekata financiranih u okviru Europskog fonda za regionalni razvoj (EFRR), Europskog socijalnog fonda (ESF) i Kohezijskog fonda (KF) za razdoblje 2014.-2020</w:t>
      </w:r>
    </w:p>
    <w:p w:rsidR="00AA2238" w:rsidRPr="00AA2238" w:rsidRDefault="00AA2238" w:rsidP="00AA2238">
      <w:pPr>
        <w:pStyle w:val="Tijeloteksta"/>
        <w:widowControl w:val="0"/>
        <w:numPr>
          <w:ilvl w:val="0"/>
          <w:numId w:val="48"/>
        </w:numPr>
        <w:autoSpaceDE w:val="0"/>
        <w:autoSpaceDN w:val="0"/>
        <w:spacing w:before="200"/>
        <w:ind w:right="1219"/>
        <w:jc w:val="both"/>
        <w:rPr>
          <w:sz w:val="24"/>
        </w:rPr>
      </w:pPr>
      <w:r w:rsidRPr="00AA2238">
        <w:rPr>
          <w:sz w:val="24"/>
        </w:rPr>
        <w:t>Svi autorski radovi nastali u ovom projektu ostaju vlasništvo naručitelja koji će ih nesmetano koristiti.</w:t>
      </w:r>
    </w:p>
    <w:p w:rsidR="00AA2238" w:rsidRPr="00AA2238" w:rsidRDefault="00AA2238" w:rsidP="00AA2238">
      <w:pPr>
        <w:pStyle w:val="Tijeloteksta"/>
        <w:widowControl w:val="0"/>
        <w:numPr>
          <w:ilvl w:val="0"/>
          <w:numId w:val="48"/>
        </w:numPr>
        <w:autoSpaceDE w:val="0"/>
        <w:autoSpaceDN w:val="0"/>
        <w:spacing w:before="200"/>
        <w:ind w:right="1219"/>
        <w:jc w:val="both"/>
        <w:rPr>
          <w:sz w:val="24"/>
        </w:rPr>
      </w:pPr>
      <w:r w:rsidRPr="00AA2238">
        <w:rPr>
          <w:sz w:val="24"/>
        </w:rPr>
        <w:t>Prije tiskanja materijala izvršitelj mora pripremu dati na uvid te omogućiti eventualne izmjene na zahtjev naručitelja</w:t>
      </w:r>
    </w:p>
    <w:p w:rsidR="00AA2238" w:rsidRPr="00AA2238" w:rsidRDefault="00AA2238" w:rsidP="00AA2238">
      <w:pPr>
        <w:pStyle w:val="Tijeloteksta"/>
        <w:widowControl w:val="0"/>
        <w:numPr>
          <w:ilvl w:val="0"/>
          <w:numId w:val="48"/>
        </w:numPr>
        <w:autoSpaceDE w:val="0"/>
        <w:autoSpaceDN w:val="0"/>
        <w:spacing w:before="200"/>
        <w:ind w:right="1219"/>
        <w:jc w:val="both"/>
        <w:rPr>
          <w:sz w:val="24"/>
        </w:rPr>
      </w:pPr>
      <w:r w:rsidRPr="00AA2238">
        <w:rPr>
          <w:sz w:val="24"/>
        </w:rPr>
        <w:t>Komunikacija će se odvijati između voditelja/ice projekata, izvršitelja i naručitelja, a koje će svaka strana imenovati po potpisivanju Ugovora</w:t>
      </w:r>
    </w:p>
    <w:p w:rsidR="00AA2238" w:rsidRPr="00AA2238" w:rsidRDefault="00AA2238" w:rsidP="00AA2238">
      <w:pPr>
        <w:pStyle w:val="Tijeloteksta"/>
        <w:widowControl w:val="0"/>
        <w:numPr>
          <w:ilvl w:val="0"/>
          <w:numId w:val="48"/>
        </w:numPr>
        <w:autoSpaceDE w:val="0"/>
        <w:autoSpaceDN w:val="0"/>
        <w:spacing w:before="200"/>
        <w:ind w:right="1219"/>
        <w:jc w:val="both"/>
        <w:rPr>
          <w:sz w:val="24"/>
        </w:rPr>
      </w:pPr>
      <w:r w:rsidRPr="00AA2238">
        <w:rPr>
          <w:sz w:val="24"/>
        </w:rPr>
        <w:t>Poštivati rokove te naputke iz projektnog zadatka</w:t>
      </w:r>
    </w:p>
    <w:p w:rsidR="00AA2238" w:rsidRPr="00AA2238" w:rsidRDefault="00AA2238" w:rsidP="00AA2238">
      <w:pPr>
        <w:pStyle w:val="Tijeloteksta"/>
        <w:widowControl w:val="0"/>
        <w:numPr>
          <w:ilvl w:val="0"/>
          <w:numId w:val="48"/>
        </w:numPr>
        <w:autoSpaceDE w:val="0"/>
        <w:autoSpaceDN w:val="0"/>
        <w:spacing w:before="200"/>
        <w:ind w:right="1219"/>
        <w:jc w:val="both"/>
        <w:rPr>
          <w:sz w:val="24"/>
        </w:rPr>
      </w:pPr>
      <w:r w:rsidRPr="00AA2238">
        <w:rPr>
          <w:sz w:val="24"/>
        </w:rPr>
        <w:t>Izvršitelj će sve programske aktivnosti dokumentirati i dostaviti dokumentaciju u fizičkom i digitalnom obliku</w:t>
      </w:r>
    </w:p>
    <w:p w:rsidR="00AA2238" w:rsidRPr="00AA2238" w:rsidRDefault="00AA2238" w:rsidP="00AA2238">
      <w:pPr>
        <w:pStyle w:val="Tijeloteksta"/>
        <w:spacing w:before="200"/>
        <w:ind w:right="1219"/>
        <w:jc w:val="both"/>
        <w:rPr>
          <w:sz w:val="24"/>
        </w:rPr>
      </w:pPr>
    </w:p>
    <w:p w:rsidR="00AA2238" w:rsidRPr="00AA2238" w:rsidRDefault="00AA2238" w:rsidP="00AA2238">
      <w:pPr>
        <w:pStyle w:val="Tijeloteksta"/>
        <w:spacing w:before="200"/>
        <w:ind w:right="1219"/>
        <w:jc w:val="both"/>
        <w:rPr>
          <w:b/>
          <w:sz w:val="24"/>
        </w:rPr>
      </w:pPr>
      <w:r w:rsidRPr="00AA2238">
        <w:rPr>
          <w:b/>
          <w:w w:val="95"/>
          <w:sz w:val="24"/>
        </w:rPr>
        <w:t xml:space="preserve">AKTIVNOSTI </w:t>
      </w:r>
    </w:p>
    <w:p w:rsidR="00AA2238" w:rsidRPr="00AA2238" w:rsidRDefault="00AA2238" w:rsidP="00AA2238">
      <w:pPr>
        <w:pStyle w:val="Tijeloteksta"/>
        <w:widowControl w:val="0"/>
        <w:numPr>
          <w:ilvl w:val="0"/>
          <w:numId w:val="49"/>
        </w:numPr>
        <w:autoSpaceDE w:val="0"/>
        <w:autoSpaceDN w:val="0"/>
        <w:spacing w:before="200"/>
        <w:ind w:right="1219"/>
        <w:jc w:val="both"/>
        <w:rPr>
          <w:b/>
          <w:sz w:val="24"/>
        </w:rPr>
      </w:pPr>
      <w:r w:rsidRPr="00AA2238">
        <w:rPr>
          <w:b/>
          <w:sz w:val="24"/>
        </w:rPr>
        <w:t>Izrada i tiskanje letaka</w:t>
      </w:r>
    </w:p>
    <w:p w:rsidR="00AA2238" w:rsidRPr="00AA2238" w:rsidRDefault="00AA2238" w:rsidP="00AA2238">
      <w:pPr>
        <w:pStyle w:val="Tijeloteksta"/>
        <w:spacing w:before="200"/>
        <w:ind w:right="1219"/>
        <w:jc w:val="both"/>
        <w:rPr>
          <w:sz w:val="24"/>
        </w:rPr>
      </w:pPr>
      <w:r w:rsidRPr="00AA2238">
        <w:rPr>
          <w:sz w:val="24"/>
        </w:rPr>
        <w:t xml:space="preserve">Tema letka je educiranje svih ciljanih skupina o sanaciji i zatvaranju odlagališne plohe. Upoznavanje o tijeku radova, doprinosima, ostvarenim rezultatima i svemu ostalom bitnom za realizaciju samog projekta.  </w:t>
      </w:r>
    </w:p>
    <w:p w:rsidR="00AA2238" w:rsidRPr="00AA2238" w:rsidRDefault="00AA2238" w:rsidP="00AA2238">
      <w:pPr>
        <w:pStyle w:val="Tijeloteksta"/>
        <w:spacing w:before="200"/>
        <w:ind w:right="1219"/>
        <w:jc w:val="both"/>
        <w:rPr>
          <w:sz w:val="24"/>
        </w:rPr>
      </w:pPr>
      <w:r w:rsidRPr="00AA2238">
        <w:rPr>
          <w:sz w:val="24"/>
        </w:rPr>
        <w:t>Potrebno je izraditi koncept i sadržaj, dizajn i grafičku pripremu za tisak. Izradu tiska, PDF format za objavu na mrežnoj stranici.</w:t>
      </w:r>
    </w:p>
    <w:p w:rsidR="00AA2238" w:rsidRPr="00AA2238" w:rsidRDefault="00AA2238" w:rsidP="00AA2238">
      <w:pPr>
        <w:pStyle w:val="Tijeloteksta"/>
        <w:spacing w:before="200"/>
        <w:ind w:right="1219"/>
        <w:jc w:val="both"/>
        <w:rPr>
          <w:sz w:val="24"/>
        </w:rPr>
      </w:pPr>
      <w:r w:rsidRPr="00AA2238">
        <w:rPr>
          <w:sz w:val="24"/>
        </w:rPr>
        <w:t>Količina 17.000 kom</w:t>
      </w:r>
    </w:p>
    <w:p w:rsidR="00AA2238" w:rsidRPr="00AA2238" w:rsidRDefault="00AA2238" w:rsidP="00AA2238">
      <w:pPr>
        <w:pStyle w:val="Tijeloteksta"/>
        <w:spacing w:before="200"/>
        <w:ind w:right="1219"/>
        <w:jc w:val="both"/>
        <w:rPr>
          <w:i/>
          <w:sz w:val="24"/>
        </w:rPr>
      </w:pPr>
      <w:r w:rsidRPr="00AA2238">
        <w:rPr>
          <w:w w:val="95"/>
          <w:sz w:val="24"/>
        </w:rPr>
        <w:t>Letci</w:t>
      </w:r>
      <w:r w:rsidRPr="00AA2238">
        <w:rPr>
          <w:spacing w:val="-28"/>
          <w:w w:val="95"/>
          <w:sz w:val="24"/>
        </w:rPr>
        <w:t xml:space="preserve"> </w:t>
      </w:r>
      <w:r w:rsidRPr="00AA2238">
        <w:rPr>
          <w:w w:val="95"/>
          <w:sz w:val="24"/>
        </w:rPr>
        <w:t>trebaju</w:t>
      </w:r>
      <w:r w:rsidRPr="00AA2238">
        <w:rPr>
          <w:spacing w:val="-27"/>
          <w:w w:val="95"/>
          <w:sz w:val="24"/>
        </w:rPr>
        <w:t xml:space="preserve"> </w:t>
      </w:r>
      <w:r w:rsidRPr="00AA2238">
        <w:rPr>
          <w:w w:val="95"/>
          <w:sz w:val="24"/>
        </w:rPr>
        <w:t>biti</w:t>
      </w:r>
      <w:r w:rsidRPr="00AA2238">
        <w:rPr>
          <w:spacing w:val="-30"/>
          <w:w w:val="95"/>
          <w:sz w:val="24"/>
        </w:rPr>
        <w:t xml:space="preserve"> </w:t>
      </w:r>
      <w:proofErr w:type="spellStart"/>
      <w:r w:rsidRPr="00AA2238">
        <w:rPr>
          <w:w w:val="95"/>
          <w:sz w:val="24"/>
        </w:rPr>
        <w:t>infografičkog</w:t>
      </w:r>
      <w:proofErr w:type="spellEnd"/>
      <w:r w:rsidRPr="00AA2238">
        <w:rPr>
          <w:spacing w:val="-28"/>
          <w:w w:val="95"/>
          <w:sz w:val="24"/>
        </w:rPr>
        <w:t xml:space="preserve"> </w:t>
      </w:r>
      <w:r w:rsidRPr="00AA2238">
        <w:rPr>
          <w:w w:val="95"/>
          <w:sz w:val="24"/>
        </w:rPr>
        <w:t>oblika</w:t>
      </w:r>
      <w:r w:rsidRPr="00AA2238">
        <w:rPr>
          <w:spacing w:val="-27"/>
          <w:w w:val="95"/>
          <w:sz w:val="24"/>
        </w:rPr>
        <w:t xml:space="preserve"> </w:t>
      </w:r>
      <w:r w:rsidRPr="00AA2238">
        <w:rPr>
          <w:w w:val="95"/>
          <w:sz w:val="24"/>
        </w:rPr>
        <w:t>tiskani</w:t>
      </w:r>
      <w:r w:rsidRPr="00AA2238">
        <w:rPr>
          <w:spacing w:val="-26"/>
          <w:w w:val="95"/>
          <w:sz w:val="24"/>
        </w:rPr>
        <w:t xml:space="preserve"> </w:t>
      </w:r>
      <w:r w:rsidRPr="00AA2238">
        <w:rPr>
          <w:w w:val="95"/>
          <w:sz w:val="24"/>
        </w:rPr>
        <w:t>na</w:t>
      </w:r>
      <w:r w:rsidRPr="00AA2238">
        <w:rPr>
          <w:spacing w:val="-27"/>
          <w:w w:val="95"/>
          <w:sz w:val="24"/>
        </w:rPr>
        <w:t xml:space="preserve"> </w:t>
      </w:r>
      <w:r w:rsidRPr="00AA2238">
        <w:rPr>
          <w:w w:val="95"/>
          <w:sz w:val="24"/>
        </w:rPr>
        <w:t>recikliranom papiru.</w:t>
      </w:r>
      <w:r w:rsidRPr="00AA2238">
        <w:rPr>
          <w:spacing w:val="-18"/>
          <w:w w:val="95"/>
          <w:sz w:val="24"/>
        </w:rPr>
        <w:t xml:space="preserve"> </w:t>
      </w:r>
      <w:r w:rsidRPr="00AA2238">
        <w:rPr>
          <w:w w:val="95"/>
          <w:sz w:val="24"/>
        </w:rPr>
        <w:t>Format</w:t>
      </w:r>
      <w:r w:rsidRPr="00AA2238">
        <w:rPr>
          <w:spacing w:val="-16"/>
          <w:w w:val="95"/>
          <w:sz w:val="24"/>
        </w:rPr>
        <w:t xml:space="preserve"> </w:t>
      </w:r>
      <w:r w:rsidRPr="00AA2238">
        <w:rPr>
          <w:w w:val="95"/>
          <w:sz w:val="24"/>
        </w:rPr>
        <w:t>A4</w:t>
      </w:r>
      <w:r w:rsidRPr="00AA2238">
        <w:rPr>
          <w:spacing w:val="-17"/>
          <w:w w:val="95"/>
          <w:sz w:val="24"/>
        </w:rPr>
        <w:t xml:space="preserve"> </w:t>
      </w:r>
      <w:r w:rsidRPr="00AA2238">
        <w:rPr>
          <w:w w:val="95"/>
          <w:sz w:val="24"/>
        </w:rPr>
        <w:t>preklopljeno</w:t>
      </w:r>
      <w:r w:rsidRPr="00AA2238">
        <w:rPr>
          <w:spacing w:val="-18"/>
          <w:w w:val="95"/>
          <w:sz w:val="24"/>
        </w:rPr>
        <w:t xml:space="preserve"> </w:t>
      </w:r>
      <w:r w:rsidRPr="00AA2238">
        <w:rPr>
          <w:w w:val="95"/>
          <w:sz w:val="24"/>
        </w:rPr>
        <w:t>na</w:t>
      </w:r>
      <w:r w:rsidRPr="00AA2238">
        <w:rPr>
          <w:spacing w:val="-18"/>
          <w:w w:val="95"/>
          <w:sz w:val="24"/>
        </w:rPr>
        <w:t xml:space="preserve"> </w:t>
      </w:r>
      <w:r w:rsidRPr="00AA2238">
        <w:rPr>
          <w:w w:val="95"/>
          <w:sz w:val="24"/>
        </w:rPr>
        <w:t>tri</w:t>
      </w:r>
      <w:r w:rsidRPr="00AA2238">
        <w:rPr>
          <w:spacing w:val="-18"/>
          <w:w w:val="95"/>
          <w:sz w:val="24"/>
        </w:rPr>
        <w:t xml:space="preserve"> </w:t>
      </w:r>
      <w:r w:rsidRPr="00AA2238">
        <w:rPr>
          <w:w w:val="95"/>
          <w:sz w:val="24"/>
        </w:rPr>
        <w:t>dijela,</w:t>
      </w:r>
      <w:r w:rsidRPr="00AA2238">
        <w:rPr>
          <w:spacing w:val="-15"/>
          <w:w w:val="95"/>
          <w:sz w:val="24"/>
        </w:rPr>
        <w:t xml:space="preserve"> </w:t>
      </w:r>
      <w:r w:rsidRPr="00AA2238">
        <w:rPr>
          <w:w w:val="95"/>
          <w:sz w:val="24"/>
        </w:rPr>
        <w:t>obostrani</w:t>
      </w:r>
      <w:r w:rsidRPr="00AA2238">
        <w:rPr>
          <w:spacing w:val="-18"/>
          <w:w w:val="95"/>
          <w:sz w:val="24"/>
        </w:rPr>
        <w:t xml:space="preserve"> </w:t>
      </w:r>
      <w:r w:rsidRPr="00AA2238">
        <w:rPr>
          <w:w w:val="95"/>
          <w:sz w:val="24"/>
        </w:rPr>
        <w:t>tisak.</w:t>
      </w:r>
      <w:r w:rsidRPr="00AA2238">
        <w:rPr>
          <w:spacing w:val="-18"/>
          <w:w w:val="95"/>
          <w:sz w:val="24"/>
        </w:rPr>
        <w:t xml:space="preserve"> </w:t>
      </w:r>
      <w:r w:rsidRPr="00AA2238">
        <w:rPr>
          <w:w w:val="95"/>
          <w:sz w:val="24"/>
        </w:rPr>
        <w:t>4/</w:t>
      </w:r>
      <w:proofErr w:type="spellStart"/>
      <w:r w:rsidRPr="00AA2238">
        <w:rPr>
          <w:w w:val="95"/>
          <w:sz w:val="24"/>
        </w:rPr>
        <w:t>4</w:t>
      </w:r>
      <w:proofErr w:type="spellEnd"/>
      <w:r w:rsidRPr="00AA2238">
        <w:rPr>
          <w:spacing w:val="-16"/>
          <w:w w:val="95"/>
          <w:sz w:val="24"/>
        </w:rPr>
        <w:t xml:space="preserve"> </w:t>
      </w:r>
      <w:proofErr w:type="spellStart"/>
      <w:r w:rsidRPr="00AA2238">
        <w:rPr>
          <w:w w:val="95"/>
          <w:sz w:val="24"/>
        </w:rPr>
        <w:t>color</w:t>
      </w:r>
      <w:proofErr w:type="spellEnd"/>
      <w:r w:rsidRPr="00AA2238">
        <w:rPr>
          <w:spacing w:val="-18"/>
          <w:w w:val="95"/>
          <w:sz w:val="24"/>
        </w:rPr>
        <w:t xml:space="preserve"> </w:t>
      </w:r>
      <w:r w:rsidRPr="00AA2238">
        <w:rPr>
          <w:w w:val="95"/>
          <w:sz w:val="24"/>
        </w:rPr>
        <w:t>obostrano</w:t>
      </w:r>
      <w:r w:rsidRPr="00AA2238">
        <w:rPr>
          <w:spacing w:val="-16"/>
          <w:w w:val="95"/>
          <w:sz w:val="24"/>
        </w:rPr>
        <w:t xml:space="preserve"> </w:t>
      </w:r>
      <w:r w:rsidRPr="00AA2238">
        <w:rPr>
          <w:w w:val="95"/>
          <w:sz w:val="24"/>
        </w:rPr>
        <w:t>(CMYK)</w:t>
      </w:r>
      <w:r w:rsidRPr="00AA2238">
        <w:rPr>
          <w:spacing w:val="-18"/>
          <w:w w:val="95"/>
          <w:sz w:val="24"/>
        </w:rPr>
        <w:t xml:space="preserve"> </w:t>
      </w:r>
      <w:r w:rsidRPr="00AA2238">
        <w:rPr>
          <w:w w:val="95"/>
          <w:sz w:val="24"/>
        </w:rPr>
        <w:t>115 g,</w:t>
      </w:r>
      <w:r w:rsidRPr="00AA2238">
        <w:rPr>
          <w:spacing w:val="-35"/>
          <w:w w:val="95"/>
          <w:sz w:val="24"/>
        </w:rPr>
        <w:t xml:space="preserve"> </w:t>
      </w:r>
      <w:r w:rsidRPr="00AA2238">
        <w:rPr>
          <w:w w:val="95"/>
          <w:sz w:val="24"/>
        </w:rPr>
        <w:t>premazani</w:t>
      </w:r>
      <w:r w:rsidRPr="00AA2238">
        <w:rPr>
          <w:spacing w:val="-35"/>
          <w:w w:val="95"/>
          <w:sz w:val="24"/>
        </w:rPr>
        <w:t xml:space="preserve"> </w:t>
      </w:r>
      <w:r w:rsidRPr="00AA2238">
        <w:rPr>
          <w:w w:val="95"/>
          <w:sz w:val="24"/>
        </w:rPr>
        <w:t>mat.</w:t>
      </w:r>
      <w:r w:rsidRPr="00AA2238">
        <w:rPr>
          <w:spacing w:val="-36"/>
          <w:w w:val="95"/>
          <w:sz w:val="24"/>
        </w:rPr>
        <w:t xml:space="preserve"> </w:t>
      </w:r>
      <w:r w:rsidRPr="00AA2238">
        <w:rPr>
          <w:w w:val="95"/>
          <w:sz w:val="24"/>
        </w:rPr>
        <w:t>Bez</w:t>
      </w:r>
      <w:r w:rsidRPr="00AA2238">
        <w:rPr>
          <w:spacing w:val="-34"/>
          <w:w w:val="95"/>
          <w:sz w:val="24"/>
        </w:rPr>
        <w:t xml:space="preserve"> </w:t>
      </w:r>
      <w:r w:rsidRPr="00AA2238">
        <w:rPr>
          <w:w w:val="95"/>
          <w:sz w:val="24"/>
        </w:rPr>
        <w:t>uveza</w:t>
      </w:r>
      <w:r w:rsidRPr="00AA2238">
        <w:rPr>
          <w:spacing w:val="-35"/>
          <w:w w:val="95"/>
          <w:sz w:val="24"/>
        </w:rPr>
        <w:t xml:space="preserve"> </w:t>
      </w:r>
      <w:r w:rsidRPr="00AA2238">
        <w:rPr>
          <w:w w:val="95"/>
          <w:sz w:val="24"/>
        </w:rPr>
        <w:t>i</w:t>
      </w:r>
      <w:r w:rsidRPr="00AA2238">
        <w:rPr>
          <w:spacing w:val="-35"/>
          <w:w w:val="95"/>
          <w:sz w:val="24"/>
        </w:rPr>
        <w:t xml:space="preserve"> </w:t>
      </w:r>
      <w:r w:rsidRPr="00AA2238">
        <w:rPr>
          <w:w w:val="95"/>
          <w:sz w:val="24"/>
        </w:rPr>
        <w:t>korica,</w:t>
      </w:r>
      <w:r w:rsidRPr="00AA2238">
        <w:rPr>
          <w:spacing w:val="-35"/>
          <w:w w:val="95"/>
          <w:sz w:val="24"/>
        </w:rPr>
        <w:t xml:space="preserve"> </w:t>
      </w:r>
      <w:r w:rsidRPr="00AA2238">
        <w:rPr>
          <w:w w:val="95"/>
          <w:sz w:val="24"/>
        </w:rPr>
        <w:t>samo</w:t>
      </w:r>
      <w:r w:rsidRPr="00AA2238">
        <w:rPr>
          <w:spacing w:val="-35"/>
          <w:w w:val="95"/>
          <w:sz w:val="24"/>
        </w:rPr>
        <w:t xml:space="preserve"> </w:t>
      </w:r>
      <w:r w:rsidRPr="00AA2238">
        <w:rPr>
          <w:w w:val="95"/>
          <w:sz w:val="24"/>
        </w:rPr>
        <w:t>sa</w:t>
      </w:r>
      <w:r w:rsidRPr="00AA2238">
        <w:rPr>
          <w:spacing w:val="-36"/>
          <w:w w:val="95"/>
          <w:sz w:val="24"/>
        </w:rPr>
        <w:t xml:space="preserve"> </w:t>
      </w:r>
      <w:r w:rsidRPr="00AA2238">
        <w:rPr>
          <w:w w:val="95"/>
          <w:sz w:val="24"/>
        </w:rPr>
        <w:t>savijanjem</w:t>
      </w:r>
      <w:r w:rsidRPr="00AA2238">
        <w:rPr>
          <w:spacing w:val="-35"/>
          <w:w w:val="95"/>
          <w:sz w:val="24"/>
        </w:rPr>
        <w:t xml:space="preserve"> </w:t>
      </w:r>
      <w:r w:rsidRPr="00AA2238">
        <w:rPr>
          <w:w w:val="95"/>
          <w:sz w:val="24"/>
        </w:rPr>
        <w:t>(2</w:t>
      </w:r>
      <w:r w:rsidRPr="00AA2238">
        <w:rPr>
          <w:spacing w:val="-34"/>
          <w:w w:val="95"/>
          <w:sz w:val="24"/>
        </w:rPr>
        <w:t xml:space="preserve"> </w:t>
      </w:r>
      <w:r w:rsidRPr="00AA2238">
        <w:rPr>
          <w:w w:val="95"/>
          <w:sz w:val="24"/>
        </w:rPr>
        <w:t>puta).</w:t>
      </w:r>
      <w:r w:rsidRPr="00AA2238">
        <w:rPr>
          <w:spacing w:val="-36"/>
          <w:w w:val="95"/>
          <w:sz w:val="24"/>
        </w:rPr>
        <w:t xml:space="preserve"> </w:t>
      </w:r>
      <w:r w:rsidRPr="00AA2238">
        <w:rPr>
          <w:w w:val="95"/>
          <w:sz w:val="24"/>
        </w:rPr>
        <w:t>Opseg</w:t>
      </w:r>
      <w:r w:rsidRPr="00AA2238">
        <w:rPr>
          <w:spacing w:val="-35"/>
          <w:w w:val="95"/>
          <w:sz w:val="24"/>
        </w:rPr>
        <w:t xml:space="preserve"> </w:t>
      </w:r>
      <w:r w:rsidRPr="00AA2238">
        <w:rPr>
          <w:w w:val="95"/>
          <w:sz w:val="24"/>
        </w:rPr>
        <w:t>2</w:t>
      </w:r>
      <w:r w:rsidRPr="00AA2238">
        <w:rPr>
          <w:spacing w:val="-34"/>
          <w:w w:val="95"/>
          <w:sz w:val="24"/>
        </w:rPr>
        <w:t xml:space="preserve"> </w:t>
      </w:r>
      <w:r w:rsidRPr="00AA2238">
        <w:rPr>
          <w:w w:val="95"/>
          <w:sz w:val="24"/>
        </w:rPr>
        <w:t>strane.</w:t>
      </w:r>
      <w:r w:rsidRPr="00AA2238">
        <w:rPr>
          <w:spacing w:val="-35"/>
          <w:w w:val="95"/>
          <w:sz w:val="24"/>
        </w:rPr>
        <w:t xml:space="preserve"> </w:t>
      </w:r>
      <w:r w:rsidRPr="00AA2238">
        <w:rPr>
          <w:w w:val="95"/>
          <w:sz w:val="24"/>
        </w:rPr>
        <w:t xml:space="preserve">Reciklirani </w:t>
      </w:r>
      <w:r w:rsidRPr="00AA2238">
        <w:rPr>
          <w:sz w:val="24"/>
        </w:rPr>
        <w:t xml:space="preserve">papir. Letci će se slati uz račun komunalne naknade ili uz račune za uslugu sakupljanja miješanog komunalnog i biorazgradivog komunalnog otpada u dva navrata te nije potrebno predvidjeti trošak distribucije </w:t>
      </w:r>
      <w:r w:rsidRPr="00AA2238">
        <w:rPr>
          <w:spacing w:val="-43"/>
          <w:sz w:val="24"/>
        </w:rPr>
        <w:t xml:space="preserve"> </w:t>
      </w:r>
      <w:r w:rsidRPr="00AA2238">
        <w:rPr>
          <w:sz w:val="24"/>
        </w:rPr>
        <w:t xml:space="preserve">istih. </w:t>
      </w:r>
    </w:p>
    <w:p w:rsidR="00AA2238" w:rsidRPr="00AA2238" w:rsidRDefault="00AA2238" w:rsidP="00AA2238">
      <w:pPr>
        <w:pStyle w:val="Tijeloteksta"/>
        <w:spacing w:before="200"/>
        <w:ind w:right="1219"/>
        <w:jc w:val="both"/>
        <w:rPr>
          <w:i/>
          <w:sz w:val="24"/>
        </w:rPr>
      </w:pPr>
    </w:p>
    <w:p w:rsidR="00AA2238" w:rsidRPr="00AA2238" w:rsidRDefault="00AA2238" w:rsidP="00AA2238">
      <w:pPr>
        <w:pStyle w:val="Tijeloteksta"/>
        <w:widowControl w:val="0"/>
        <w:numPr>
          <w:ilvl w:val="0"/>
          <w:numId w:val="49"/>
        </w:numPr>
        <w:autoSpaceDE w:val="0"/>
        <w:autoSpaceDN w:val="0"/>
        <w:spacing w:before="200"/>
        <w:ind w:right="1219"/>
        <w:jc w:val="both"/>
        <w:rPr>
          <w:b/>
          <w:sz w:val="24"/>
        </w:rPr>
      </w:pPr>
      <w:r w:rsidRPr="00AA2238">
        <w:rPr>
          <w:b/>
          <w:sz w:val="24"/>
        </w:rPr>
        <w:lastRenderedPageBreak/>
        <w:t>Izrada i tiskanje brošura</w:t>
      </w:r>
    </w:p>
    <w:p w:rsidR="00AA2238" w:rsidRPr="00AA2238" w:rsidRDefault="00AA2238" w:rsidP="00AA2238">
      <w:pPr>
        <w:pStyle w:val="Tijeloteksta"/>
        <w:spacing w:before="200"/>
        <w:ind w:right="1219"/>
        <w:jc w:val="both"/>
        <w:rPr>
          <w:sz w:val="24"/>
        </w:rPr>
      </w:pPr>
      <w:r w:rsidRPr="00AA2238">
        <w:rPr>
          <w:sz w:val="24"/>
        </w:rPr>
        <w:t xml:space="preserve">Tema brošure je educiranje ciljanih skupina sanaciji i zatvaranju odlagališne plohe. Upoznavanje o tijeku radova, doprinosima, ostvarenim rezultatima i svemu ostalom bitnom za realizaciju samog projekta.  Kroz brošure dodatno upoznati ciljane skupine o načinu postupanja sa otpadom nakon zatvaranja i sanacije odlagališta. </w:t>
      </w:r>
    </w:p>
    <w:p w:rsidR="00AA2238" w:rsidRPr="00AA2238" w:rsidRDefault="00AA2238" w:rsidP="00AA2238">
      <w:pPr>
        <w:pStyle w:val="Tijeloteksta"/>
        <w:spacing w:before="200"/>
        <w:ind w:right="1219"/>
        <w:jc w:val="both"/>
        <w:rPr>
          <w:sz w:val="24"/>
        </w:rPr>
      </w:pPr>
      <w:r w:rsidRPr="00AA2238">
        <w:rPr>
          <w:sz w:val="24"/>
        </w:rPr>
        <w:t xml:space="preserve">Potrebno je izraditi koncept i sadržaj, dizajn i grafičku pripremu za tisak. Izradu tiska, PDF format za objavu na mrežnoj stranici i organizirati podjelu brošura putem raznih </w:t>
      </w:r>
      <w:proofErr w:type="spellStart"/>
      <w:r w:rsidRPr="00AA2238">
        <w:rPr>
          <w:sz w:val="24"/>
        </w:rPr>
        <w:t>info</w:t>
      </w:r>
      <w:proofErr w:type="spellEnd"/>
      <w:r w:rsidRPr="00AA2238">
        <w:rPr>
          <w:sz w:val="24"/>
        </w:rPr>
        <w:t xml:space="preserve"> </w:t>
      </w:r>
      <w:proofErr w:type="spellStart"/>
      <w:r w:rsidRPr="00AA2238">
        <w:rPr>
          <w:sz w:val="24"/>
        </w:rPr>
        <w:t>punkteva</w:t>
      </w:r>
      <w:proofErr w:type="spellEnd"/>
      <w:r w:rsidRPr="00AA2238">
        <w:rPr>
          <w:sz w:val="24"/>
        </w:rPr>
        <w:t xml:space="preserve"> u gradu.</w:t>
      </w:r>
    </w:p>
    <w:p w:rsidR="00AA2238" w:rsidRPr="00AA2238" w:rsidRDefault="00AA2238" w:rsidP="00AA2238">
      <w:pPr>
        <w:pStyle w:val="Tijeloteksta"/>
        <w:spacing w:before="200"/>
        <w:ind w:right="1219"/>
        <w:jc w:val="both"/>
        <w:rPr>
          <w:sz w:val="24"/>
        </w:rPr>
      </w:pPr>
      <w:r w:rsidRPr="00AA2238">
        <w:rPr>
          <w:sz w:val="24"/>
        </w:rPr>
        <w:t>Količina 650 kom</w:t>
      </w:r>
    </w:p>
    <w:p w:rsidR="00AA2238" w:rsidRDefault="00AA2238" w:rsidP="00AA2238">
      <w:pPr>
        <w:pStyle w:val="Tijeloteksta"/>
        <w:spacing w:before="200"/>
        <w:ind w:right="1219"/>
        <w:jc w:val="both"/>
        <w:rPr>
          <w:sz w:val="24"/>
        </w:rPr>
      </w:pPr>
      <w:r w:rsidRPr="00AA2238">
        <w:rPr>
          <w:sz w:val="24"/>
        </w:rPr>
        <w:t xml:space="preserve">Brošure trebaju biti </w:t>
      </w:r>
      <w:proofErr w:type="spellStart"/>
      <w:r w:rsidRPr="00AA2238">
        <w:rPr>
          <w:sz w:val="24"/>
        </w:rPr>
        <w:t>infografičkog</w:t>
      </w:r>
      <w:proofErr w:type="spellEnd"/>
      <w:r w:rsidRPr="00AA2238">
        <w:rPr>
          <w:sz w:val="24"/>
        </w:rPr>
        <w:t xml:space="preserve"> oblika na recikliranom papiru </w:t>
      </w:r>
      <w:proofErr w:type="spellStart"/>
      <w:r w:rsidRPr="00AA2238">
        <w:rPr>
          <w:sz w:val="24"/>
        </w:rPr>
        <w:t>max</w:t>
      </w:r>
      <w:proofErr w:type="spellEnd"/>
      <w:r w:rsidRPr="00AA2238">
        <w:rPr>
          <w:sz w:val="24"/>
        </w:rPr>
        <w:t>. 6 stranica obostrano ( u tome su i naslovna i zadnja strana) formata A5. Otvoren format A5 stojeći: 210X148 mm, otvoren format 210X296 mm, 2xklamano žicom. Obostrani tisak. 4/</w:t>
      </w:r>
      <w:proofErr w:type="spellStart"/>
      <w:r w:rsidRPr="00AA2238">
        <w:rPr>
          <w:sz w:val="24"/>
        </w:rPr>
        <w:t>4</w:t>
      </w:r>
      <w:proofErr w:type="spellEnd"/>
      <w:r w:rsidRPr="00AA2238">
        <w:rPr>
          <w:sz w:val="24"/>
        </w:rPr>
        <w:t xml:space="preserve"> </w:t>
      </w:r>
      <w:proofErr w:type="spellStart"/>
      <w:r w:rsidRPr="00AA2238">
        <w:rPr>
          <w:sz w:val="24"/>
        </w:rPr>
        <w:t>color</w:t>
      </w:r>
      <w:proofErr w:type="spellEnd"/>
      <w:r w:rsidRPr="00AA2238">
        <w:rPr>
          <w:sz w:val="24"/>
        </w:rPr>
        <w:t xml:space="preserve"> obostrano (CMYK) 115 g, premazani mat. Korice (prednja i zadnja) 300 g, premazani mat, reciklirani papir.</w:t>
      </w:r>
    </w:p>
    <w:p w:rsidR="00AA2238" w:rsidRPr="00AA2238" w:rsidRDefault="00AA2238" w:rsidP="00AA2238">
      <w:pPr>
        <w:pStyle w:val="Tijeloteksta"/>
        <w:spacing w:before="200"/>
        <w:ind w:right="1219"/>
        <w:jc w:val="both"/>
        <w:rPr>
          <w:sz w:val="24"/>
        </w:rPr>
      </w:pPr>
    </w:p>
    <w:p w:rsidR="00AA2238" w:rsidRPr="00AA2238" w:rsidRDefault="00AA2238" w:rsidP="00AA2238">
      <w:pPr>
        <w:pStyle w:val="Tijeloteksta"/>
        <w:widowControl w:val="0"/>
        <w:numPr>
          <w:ilvl w:val="0"/>
          <w:numId w:val="49"/>
        </w:numPr>
        <w:autoSpaceDE w:val="0"/>
        <w:autoSpaceDN w:val="0"/>
        <w:spacing w:before="200"/>
        <w:ind w:right="1219"/>
        <w:jc w:val="both"/>
        <w:rPr>
          <w:b/>
          <w:sz w:val="24"/>
        </w:rPr>
      </w:pPr>
      <w:r w:rsidRPr="00AA2238">
        <w:rPr>
          <w:b/>
          <w:sz w:val="24"/>
        </w:rPr>
        <w:t xml:space="preserve">Izrada </w:t>
      </w:r>
      <w:proofErr w:type="spellStart"/>
      <w:r w:rsidRPr="00AA2238">
        <w:rPr>
          <w:b/>
          <w:sz w:val="24"/>
        </w:rPr>
        <w:t>Roll</w:t>
      </w:r>
      <w:proofErr w:type="spellEnd"/>
      <w:r w:rsidRPr="00AA2238">
        <w:rPr>
          <w:b/>
          <w:sz w:val="24"/>
        </w:rPr>
        <w:t xml:space="preserve"> </w:t>
      </w:r>
      <w:proofErr w:type="spellStart"/>
      <w:r w:rsidRPr="00AA2238">
        <w:rPr>
          <w:b/>
          <w:sz w:val="24"/>
        </w:rPr>
        <w:t>up</w:t>
      </w:r>
      <w:proofErr w:type="spellEnd"/>
      <w:r w:rsidRPr="00AA2238">
        <w:rPr>
          <w:b/>
          <w:sz w:val="24"/>
        </w:rPr>
        <w:t xml:space="preserve"> </w:t>
      </w:r>
      <w:proofErr w:type="spellStart"/>
      <w:r w:rsidRPr="00AA2238">
        <w:rPr>
          <w:b/>
          <w:sz w:val="24"/>
        </w:rPr>
        <w:t>bannera</w:t>
      </w:r>
      <w:proofErr w:type="spellEnd"/>
      <w:r w:rsidRPr="00AA2238">
        <w:rPr>
          <w:b/>
          <w:sz w:val="24"/>
        </w:rPr>
        <w:t xml:space="preserve"> projekta</w:t>
      </w:r>
    </w:p>
    <w:p w:rsidR="00AA2238" w:rsidRPr="00AA2238" w:rsidRDefault="00AA2238" w:rsidP="00AA2238">
      <w:pPr>
        <w:pStyle w:val="Tijeloteksta"/>
        <w:spacing w:before="200"/>
        <w:ind w:right="1219"/>
        <w:jc w:val="both"/>
        <w:rPr>
          <w:sz w:val="24"/>
        </w:rPr>
      </w:pPr>
      <w:proofErr w:type="spellStart"/>
      <w:r w:rsidRPr="00AA2238">
        <w:rPr>
          <w:sz w:val="24"/>
        </w:rPr>
        <w:t>Roll</w:t>
      </w:r>
      <w:proofErr w:type="spellEnd"/>
      <w:r w:rsidRPr="00AA2238">
        <w:rPr>
          <w:sz w:val="24"/>
        </w:rPr>
        <w:t xml:space="preserve"> </w:t>
      </w:r>
      <w:proofErr w:type="spellStart"/>
      <w:r w:rsidRPr="00AA2238">
        <w:rPr>
          <w:sz w:val="24"/>
        </w:rPr>
        <w:t>up</w:t>
      </w:r>
      <w:proofErr w:type="spellEnd"/>
      <w:r w:rsidRPr="00AA2238">
        <w:rPr>
          <w:sz w:val="24"/>
        </w:rPr>
        <w:t xml:space="preserve"> </w:t>
      </w:r>
      <w:proofErr w:type="spellStart"/>
      <w:r w:rsidRPr="00AA2238">
        <w:rPr>
          <w:sz w:val="24"/>
        </w:rPr>
        <w:t>Banner</w:t>
      </w:r>
      <w:proofErr w:type="spellEnd"/>
      <w:r w:rsidRPr="00AA2238">
        <w:rPr>
          <w:sz w:val="24"/>
        </w:rPr>
        <w:t xml:space="preserve"> treba sadržavati sve informacije o Projektu. </w:t>
      </w:r>
    </w:p>
    <w:p w:rsidR="00AA2238" w:rsidRPr="00AA2238" w:rsidRDefault="00AA2238" w:rsidP="00AA2238">
      <w:pPr>
        <w:pStyle w:val="Tijeloteksta"/>
        <w:spacing w:before="200"/>
        <w:ind w:right="1219"/>
        <w:jc w:val="both"/>
        <w:rPr>
          <w:sz w:val="24"/>
        </w:rPr>
      </w:pPr>
      <w:r w:rsidRPr="00AA2238">
        <w:rPr>
          <w:sz w:val="24"/>
        </w:rPr>
        <w:t>Količina 1 kom</w:t>
      </w:r>
    </w:p>
    <w:p w:rsidR="00AA2238" w:rsidRDefault="00AA2238" w:rsidP="00AA2238">
      <w:pPr>
        <w:pStyle w:val="Tijeloteksta"/>
        <w:spacing w:before="200"/>
        <w:ind w:right="1219"/>
        <w:jc w:val="both"/>
        <w:rPr>
          <w:sz w:val="24"/>
        </w:rPr>
      </w:pPr>
      <w:r w:rsidRPr="00AA2238">
        <w:rPr>
          <w:sz w:val="24"/>
        </w:rPr>
        <w:t xml:space="preserve">Potrebno je izraditi koncept i sadržaj, dizajn i grafičku pripremu za tisak, tisak, </w:t>
      </w:r>
      <w:proofErr w:type="spellStart"/>
      <w:r w:rsidRPr="00AA2238">
        <w:rPr>
          <w:sz w:val="24"/>
        </w:rPr>
        <w:t>roll</w:t>
      </w:r>
      <w:proofErr w:type="spellEnd"/>
      <w:r w:rsidRPr="00AA2238">
        <w:rPr>
          <w:sz w:val="24"/>
        </w:rPr>
        <w:t xml:space="preserve"> </w:t>
      </w:r>
      <w:proofErr w:type="spellStart"/>
      <w:r w:rsidRPr="00AA2238">
        <w:rPr>
          <w:sz w:val="24"/>
        </w:rPr>
        <w:t>up</w:t>
      </w:r>
      <w:proofErr w:type="spellEnd"/>
      <w:r w:rsidRPr="00AA2238">
        <w:rPr>
          <w:sz w:val="24"/>
        </w:rPr>
        <w:t xml:space="preserve"> </w:t>
      </w:r>
      <w:proofErr w:type="spellStart"/>
      <w:r w:rsidRPr="00AA2238">
        <w:rPr>
          <w:sz w:val="24"/>
        </w:rPr>
        <w:t>bannera</w:t>
      </w:r>
      <w:proofErr w:type="spellEnd"/>
      <w:r w:rsidRPr="00AA2238">
        <w:rPr>
          <w:sz w:val="24"/>
        </w:rPr>
        <w:t xml:space="preserve"> koji će se koristiti u svrhu promocije projekta. </w:t>
      </w:r>
      <w:proofErr w:type="spellStart"/>
      <w:r w:rsidRPr="00AA2238">
        <w:rPr>
          <w:sz w:val="24"/>
        </w:rPr>
        <w:t>Roll</w:t>
      </w:r>
      <w:proofErr w:type="spellEnd"/>
      <w:r w:rsidRPr="00AA2238">
        <w:rPr>
          <w:sz w:val="24"/>
        </w:rPr>
        <w:t xml:space="preserve"> </w:t>
      </w:r>
      <w:proofErr w:type="spellStart"/>
      <w:r w:rsidRPr="00AA2238">
        <w:rPr>
          <w:sz w:val="24"/>
        </w:rPr>
        <w:t>up</w:t>
      </w:r>
      <w:proofErr w:type="spellEnd"/>
      <w:r w:rsidRPr="00AA2238">
        <w:rPr>
          <w:sz w:val="24"/>
        </w:rPr>
        <w:t xml:space="preserve"> </w:t>
      </w:r>
      <w:proofErr w:type="spellStart"/>
      <w:r w:rsidRPr="00AA2238">
        <w:rPr>
          <w:sz w:val="24"/>
        </w:rPr>
        <w:t>banner</w:t>
      </w:r>
      <w:proofErr w:type="spellEnd"/>
      <w:r w:rsidRPr="00AA2238">
        <w:rPr>
          <w:sz w:val="24"/>
        </w:rPr>
        <w:t xml:space="preserve"> treba biti samostojeći u aluminijskom kućištu s platnenom transportnom torbom.</w:t>
      </w:r>
    </w:p>
    <w:p w:rsidR="00AA2238" w:rsidRPr="00AA2238" w:rsidRDefault="00AA2238" w:rsidP="00AA2238">
      <w:pPr>
        <w:pStyle w:val="Tijeloteksta"/>
        <w:spacing w:before="200"/>
        <w:ind w:right="1219"/>
        <w:jc w:val="both"/>
        <w:rPr>
          <w:sz w:val="24"/>
        </w:rPr>
      </w:pPr>
    </w:p>
    <w:p w:rsidR="00AA2238" w:rsidRPr="00AA2238" w:rsidRDefault="00AA2238" w:rsidP="00AA2238">
      <w:pPr>
        <w:pStyle w:val="Tijeloteksta"/>
        <w:widowControl w:val="0"/>
        <w:numPr>
          <w:ilvl w:val="0"/>
          <w:numId w:val="49"/>
        </w:numPr>
        <w:autoSpaceDE w:val="0"/>
        <w:autoSpaceDN w:val="0"/>
        <w:spacing w:before="200"/>
        <w:ind w:right="1219"/>
        <w:jc w:val="both"/>
        <w:rPr>
          <w:b/>
          <w:sz w:val="24"/>
        </w:rPr>
      </w:pPr>
      <w:r w:rsidRPr="00AA2238">
        <w:rPr>
          <w:b/>
          <w:sz w:val="24"/>
        </w:rPr>
        <w:t>Informiranje javnosti o projektu putem tiskovina i elektronskih medija</w:t>
      </w:r>
    </w:p>
    <w:p w:rsidR="00AA2238" w:rsidRPr="00AA2238" w:rsidRDefault="00AA2238" w:rsidP="00AA2238">
      <w:pPr>
        <w:pStyle w:val="Tijeloteksta"/>
        <w:spacing w:before="200"/>
        <w:ind w:right="1219"/>
        <w:jc w:val="both"/>
        <w:rPr>
          <w:sz w:val="24"/>
        </w:rPr>
      </w:pPr>
      <w:r w:rsidRPr="00AA2238">
        <w:rPr>
          <w:sz w:val="24"/>
        </w:rPr>
        <w:t>Planirane su dvije objave u tiskovnim medijima u tijeku provedbe projekta i po završetku te dvije objave putem radija.</w:t>
      </w:r>
    </w:p>
    <w:p w:rsidR="00AA2238" w:rsidRPr="00AA2238" w:rsidRDefault="00AA2238" w:rsidP="00AA2238">
      <w:pPr>
        <w:pStyle w:val="Tijeloteksta"/>
        <w:spacing w:before="200"/>
        <w:ind w:right="1219"/>
        <w:jc w:val="both"/>
        <w:rPr>
          <w:sz w:val="24"/>
        </w:rPr>
      </w:pPr>
      <w:r w:rsidRPr="00AA2238">
        <w:rPr>
          <w:sz w:val="24"/>
        </w:rPr>
        <w:t>Količina 4 kom</w:t>
      </w:r>
    </w:p>
    <w:p w:rsidR="00AA2238" w:rsidRPr="00AA2238" w:rsidRDefault="00AA2238" w:rsidP="00AA2238">
      <w:pPr>
        <w:pStyle w:val="Tijeloteksta"/>
        <w:spacing w:before="200"/>
        <w:ind w:right="1219"/>
        <w:jc w:val="both"/>
        <w:rPr>
          <w:sz w:val="24"/>
        </w:rPr>
      </w:pPr>
      <w:r w:rsidRPr="00AA2238">
        <w:rPr>
          <w:sz w:val="24"/>
        </w:rPr>
        <w:t xml:space="preserve">Potrebno je napisati i oblikovati priopćenje za javnost, kratkog sadržaja sa svim potrebnim informacija o stanju i provedbi projekta. </w:t>
      </w:r>
    </w:p>
    <w:p w:rsidR="00AA2238" w:rsidRPr="00AA2238" w:rsidRDefault="00AA2238" w:rsidP="00AA2238">
      <w:pPr>
        <w:pStyle w:val="Tijeloteksta"/>
        <w:widowControl w:val="0"/>
        <w:numPr>
          <w:ilvl w:val="0"/>
          <w:numId w:val="49"/>
        </w:numPr>
        <w:autoSpaceDE w:val="0"/>
        <w:autoSpaceDN w:val="0"/>
        <w:spacing w:before="200"/>
        <w:ind w:right="1219"/>
        <w:jc w:val="both"/>
        <w:rPr>
          <w:b/>
          <w:sz w:val="24"/>
        </w:rPr>
      </w:pPr>
      <w:r w:rsidRPr="00AA2238">
        <w:rPr>
          <w:b/>
          <w:sz w:val="24"/>
        </w:rPr>
        <w:t>Izrada tabela o projektu</w:t>
      </w:r>
    </w:p>
    <w:p w:rsidR="00AA2238" w:rsidRPr="00AA2238" w:rsidRDefault="00AA2238" w:rsidP="00AA2238">
      <w:pPr>
        <w:pStyle w:val="Tijeloteksta"/>
        <w:spacing w:before="200"/>
        <w:ind w:right="1219"/>
        <w:jc w:val="both"/>
        <w:rPr>
          <w:sz w:val="24"/>
        </w:rPr>
      </w:pPr>
      <w:r w:rsidRPr="00AA2238">
        <w:rPr>
          <w:sz w:val="24"/>
        </w:rPr>
        <w:t>Količina 2 kom</w:t>
      </w:r>
    </w:p>
    <w:p w:rsidR="00AA2238" w:rsidRPr="00AA2238" w:rsidRDefault="00AA2238" w:rsidP="00AA2238">
      <w:pPr>
        <w:pStyle w:val="Tijeloteksta"/>
        <w:spacing w:before="200"/>
        <w:ind w:right="1219"/>
        <w:jc w:val="both"/>
        <w:rPr>
          <w:sz w:val="24"/>
        </w:rPr>
      </w:pPr>
      <w:r w:rsidRPr="00AA2238">
        <w:rPr>
          <w:sz w:val="24"/>
        </w:rPr>
        <w:t xml:space="preserve">Izrada dviju tabli o projektu s oznakama vidljivosti propisanim u dokumentu Upute za korisnike, Informiranje, komunikacija i vidljivost projekata financiranih u okviru Europskog fonda za regionalni razvoj (EFRR), Europskog socijalnog fonda (ESF) i Kohezijskog fonda (KF) za razdoblje od 2014.-2020. </w:t>
      </w:r>
    </w:p>
    <w:p w:rsidR="00AA2238" w:rsidRPr="00AA2238" w:rsidRDefault="00AA2238" w:rsidP="00AA2238">
      <w:pPr>
        <w:pStyle w:val="Tijeloteksta"/>
        <w:widowControl w:val="0"/>
        <w:numPr>
          <w:ilvl w:val="0"/>
          <w:numId w:val="49"/>
        </w:numPr>
        <w:autoSpaceDE w:val="0"/>
        <w:autoSpaceDN w:val="0"/>
        <w:spacing w:before="200"/>
        <w:ind w:right="1219"/>
        <w:jc w:val="both"/>
        <w:rPr>
          <w:b/>
          <w:sz w:val="24"/>
        </w:rPr>
      </w:pPr>
      <w:r w:rsidRPr="00AA2238">
        <w:rPr>
          <w:b/>
          <w:sz w:val="24"/>
        </w:rPr>
        <w:t>Izrada video uratka</w:t>
      </w:r>
    </w:p>
    <w:p w:rsidR="00AA2238" w:rsidRPr="00AA2238" w:rsidRDefault="00AA2238" w:rsidP="00AA2238">
      <w:pPr>
        <w:pStyle w:val="Tijeloteksta"/>
        <w:spacing w:before="200"/>
        <w:ind w:right="1219"/>
        <w:jc w:val="both"/>
        <w:rPr>
          <w:w w:val="95"/>
          <w:sz w:val="24"/>
        </w:rPr>
      </w:pPr>
      <w:r w:rsidRPr="00AA2238">
        <w:rPr>
          <w:w w:val="95"/>
          <w:sz w:val="24"/>
        </w:rPr>
        <w:t xml:space="preserve">Potrebno je osmisliti koncept odnosno scenarij video uratka, snimiti ga, montirati ga te izvršiti </w:t>
      </w:r>
      <w:proofErr w:type="spellStart"/>
      <w:r w:rsidRPr="00AA2238">
        <w:rPr>
          <w:w w:val="95"/>
          <w:sz w:val="24"/>
        </w:rPr>
        <w:t>postprodukciju</w:t>
      </w:r>
      <w:proofErr w:type="spellEnd"/>
      <w:r w:rsidRPr="00AA2238">
        <w:rPr>
          <w:w w:val="95"/>
          <w:sz w:val="24"/>
        </w:rPr>
        <w:t xml:space="preserve"> (video uradak bi pratio realizaciju projektnih aktivnosti od početka do kraja provedbe u trajanju 2-3 minute)</w:t>
      </w:r>
    </w:p>
    <w:p w:rsidR="00AA2238" w:rsidRPr="00AA2238" w:rsidRDefault="00AA2238" w:rsidP="00AA2238">
      <w:pPr>
        <w:pStyle w:val="Tijeloteksta"/>
        <w:spacing w:before="200"/>
        <w:ind w:right="1219"/>
        <w:jc w:val="both"/>
        <w:rPr>
          <w:w w:val="95"/>
          <w:sz w:val="24"/>
        </w:rPr>
      </w:pPr>
      <w:r w:rsidRPr="00AA2238">
        <w:rPr>
          <w:w w:val="95"/>
          <w:sz w:val="24"/>
        </w:rPr>
        <w:lastRenderedPageBreak/>
        <w:t>Količina 1 kom</w:t>
      </w:r>
    </w:p>
    <w:p w:rsidR="00AA2238" w:rsidRPr="00AA2238" w:rsidRDefault="00AA2238" w:rsidP="00AA2238">
      <w:pPr>
        <w:pStyle w:val="Tijeloteksta"/>
        <w:spacing w:before="200"/>
        <w:ind w:right="1219"/>
        <w:jc w:val="both"/>
        <w:rPr>
          <w:w w:val="95"/>
          <w:sz w:val="24"/>
        </w:rPr>
      </w:pPr>
      <w:r w:rsidRPr="00AA2238">
        <w:rPr>
          <w:sz w:val="24"/>
        </w:rPr>
        <w:t>Prilikom izrade video uratka pratiti oznake vidljivosti propisane u dokumentu Upute za korisnike, Informiranje, komunikacija i vidljivost projekata financiranih u okviru Europskog fonda za regionalni razvoj (EFRR), Europskog socijalnog fonda (ESF) i Kohezijskog fonda (KF) za razdoblje od 2014.-2020</w:t>
      </w:r>
    </w:p>
    <w:p w:rsidR="00AA2238" w:rsidRPr="00AA2238" w:rsidRDefault="00AA2238" w:rsidP="00AA2238">
      <w:pPr>
        <w:pStyle w:val="Tijeloteksta"/>
        <w:widowControl w:val="0"/>
        <w:numPr>
          <w:ilvl w:val="0"/>
          <w:numId w:val="49"/>
        </w:numPr>
        <w:autoSpaceDE w:val="0"/>
        <w:autoSpaceDN w:val="0"/>
        <w:spacing w:before="200"/>
        <w:ind w:right="1219"/>
        <w:jc w:val="both"/>
        <w:rPr>
          <w:b/>
          <w:sz w:val="24"/>
        </w:rPr>
      </w:pPr>
      <w:r w:rsidRPr="00AA2238">
        <w:rPr>
          <w:b/>
          <w:sz w:val="24"/>
        </w:rPr>
        <w:t>Izrada posebnih brošura za slijepe i slabovidne osobe</w:t>
      </w:r>
    </w:p>
    <w:p w:rsidR="00AA2238" w:rsidRPr="00AA2238" w:rsidRDefault="00AA2238" w:rsidP="00AA2238">
      <w:pPr>
        <w:pStyle w:val="Tijeloteksta"/>
        <w:spacing w:before="200"/>
        <w:ind w:right="1219"/>
        <w:jc w:val="both"/>
        <w:rPr>
          <w:sz w:val="24"/>
        </w:rPr>
      </w:pPr>
      <w:r w:rsidRPr="00AA2238">
        <w:rPr>
          <w:sz w:val="24"/>
        </w:rPr>
        <w:t xml:space="preserve">Izrada posebnih brošura na </w:t>
      </w:r>
      <w:proofErr w:type="spellStart"/>
      <w:r w:rsidRPr="00AA2238">
        <w:rPr>
          <w:sz w:val="24"/>
        </w:rPr>
        <w:t>Brailleovom</w:t>
      </w:r>
      <w:proofErr w:type="spellEnd"/>
      <w:r w:rsidRPr="00AA2238">
        <w:rPr>
          <w:sz w:val="24"/>
        </w:rPr>
        <w:t xml:space="preserve"> pismu.</w:t>
      </w:r>
    </w:p>
    <w:p w:rsidR="00AA2238" w:rsidRPr="00AA2238" w:rsidRDefault="00AA2238" w:rsidP="00AA2238">
      <w:pPr>
        <w:pStyle w:val="Tijeloteksta"/>
        <w:spacing w:before="200"/>
        <w:ind w:right="1219"/>
        <w:jc w:val="both"/>
        <w:rPr>
          <w:sz w:val="24"/>
        </w:rPr>
      </w:pPr>
      <w:r w:rsidRPr="00AA2238">
        <w:rPr>
          <w:sz w:val="24"/>
        </w:rPr>
        <w:t>Količina 5 kom</w:t>
      </w:r>
    </w:p>
    <w:p w:rsidR="00AA2238" w:rsidRPr="00AA2238" w:rsidRDefault="00AA2238" w:rsidP="00AA2238">
      <w:pPr>
        <w:pStyle w:val="Tijeloteksta"/>
        <w:widowControl w:val="0"/>
        <w:numPr>
          <w:ilvl w:val="0"/>
          <w:numId w:val="49"/>
        </w:numPr>
        <w:autoSpaceDE w:val="0"/>
        <w:autoSpaceDN w:val="0"/>
        <w:spacing w:before="200"/>
        <w:ind w:right="1219"/>
        <w:jc w:val="both"/>
        <w:rPr>
          <w:b/>
          <w:sz w:val="24"/>
        </w:rPr>
      </w:pPr>
      <w:r w:rsidRPr="00AA2238">
        <w:rPr>
          <w:b/>
          <w:sz w:val="24"/>
        </w:rPr>
        <w:t>Izrada eko platnenih torbi</w:t>
      </w:r>
    </w:p>
    <w:p w:rsidR="00AA2238" w:rsidRPr="00AA2238" w:rsidRDefault="00AA2238" w:rsidP="00AA2238">
      <w:pPr>
        <w:pStyle w:val="Tijeloteksta"/>
        <w:spacing w:before="200"/>
        <w:ind w:right="1219"/>
        <w:jc w:val="both"/>
        <w:rPr>
          <w:sz w:val="24"/>
        </w:rPr>
      </w:pPr>
      <w:r w:rsidRPr="00AA2238">
        <w:rPr>
          <w:sz w:val="24"/>
        </w:rPr>
        <w:t>Torba mora promovirati projekt i biti osmišljena u skladu s vizualnim identitetom i svim potrebnim oznakama EU projekta iz generalnih odredbi.</w:t>
      </w:r>
    </w:p>
    <w:p w:rsidR="00AA2238" w:rsidRPr="00AA2238" w:rsidRDefault="00AA2238" w:rsidP="00AA2238">
      <w:pPr>
        <w:pStyle w:val="Tijeloteksta"/>
        <w:spacing w:before="200"/>
        <w:ind w:right="1219"/>
        <w:jc w:val="both"/>
        <w:rPr>
          <w:sz w:val="24"/>
        </w:rPr>
      </w:pPr>
      <w:r w:rsidRPr="00AA2238">
        <w:rPr>
          <w:sz w:val="24"/>
        </w:rPr>
        <w:t>Količina 500 kom</w:t>
      </w:r>
    </w:p>
    <w:p w:rsidR="00AA2238" w:rsidRPr="00AA2238" w:rsidRDefault="00AA2238" w:rsidP="00AA2238">
      <w:pPr>
        <w:pStyle w:val="Tijeloteksta"/>
        <w:ind w:right="1219"/>
        <w:jc w:val="both"/>
        <w:rPr>
          <w:sz w:val="24"/>
        </w:rPr>
      </w:pPr>
    </w:p>
    <w:p w:rsidR="00AA2238" w:rsidRPr="00AA2238" w:rsidRDefault="00AA2238" w:rsidP="00AA2238">
      <w:pPr>
        <w:pStyle w:val="Tijeloteksta"/>
        <w:ind w:right="1219"/>
        <w:jc w:val="both"/>
        <w:rPr>
          <w:sz w:val="24"/>
        </w:rPr>
      </w:pPr>
      <w:r w:rsidRPr="00AA2238">
        <w:rPr>
          <w:sz w:val="24"/>
        </w:rPr>
        <w:t xml:space="preserve">Platnene pamučne torbe </w:t>
      </w:r>
      <w:proofErr w:type="spellStart"/>
      <w:r w:rsidRPr="00AA2238">
        <w:rPr>
          <w:sz w:val="24"/>
        </w:rPr>
        <w:t>natur</w:t>
      </w:r>
      <w:proofErr w:type="spellEnd"/>
      <w:r w:rsidRPr="00AA2238">
        <w:rPr>
          <w:sz w:val="24"/>
        </w:rPr>
        <w:t>, duga ručka Dimenzije: 42x45 cm</w:t>
      </w:r>
    </w:p>
    <w:p w:rsidR="00AA2238" w:rsidRPr="00AA2238" w:rsidRDefault="00AA2238" w:rsidP="00AA2238">
      <w:pPr>
        <w:pStyle w:val="Tijeloteksta"/>
        <w:ind w:right="1219"/>
        <w:jc w:val="both"/>
        <w:rPr>
          <w:sz w:val="24"/>
        </w:rPr>
      </w:pPr>
      <w:r w:rsidRPr="00AA2238">
        <w:rPr>
          <w:sz w:val="24"/>
        </w:rPr>
        <w:t>Debljine 195 g/m2</w:t>
      </w:r>
    </w:p>
    <w:p w:rsidR="00AA2238" w:rsidRPr="00AA2238" w:rsidRDefault="00AA2238" w:rsidP="00AA2238">
      <w:pPr>
        <w:pStyle w:val="Tijeloteksta"/>
        <w:ind w:right="1219"/>
        <w:jc w:val="both"/>
        <w:rPr>
          <w:sz w:val="24"/>
        </w:rPr>
      </w:pPr>
      <w:r w:rsidRPr="00AA2238">
        <w:rPr>
          <w:sz w:val="24"/>
        </w:rPr>
        <w:t xml:space="preserve">Izrađene od debljeg, čvrstog, pamučnog </w:t>
      </w:r>
      <w:proofErr w:type="spellStart"/>
      <w:r w:rsidRPr="00AA2238">
        <w:rPr>
          <w:sz w:val="24"/>
        </w:rPr>
        <w:t>kepera</w:t>
      </w:r>
      <w:proofErr w:type="spellEnd"/>
      <w:r w:rsidRPr="00AA2238">
        <w:rPr>
          <w:sz w:val="24"/>
        </w:rPr>
        <w:t xml:space="preserve">, </w:t>
      </w:r>
      <w:proofErr w:type="spellStart"/>
      <w:r w:rsidRPr="00AA2238">
        <w:rPr>
          <w:sz w:val="24"/>
        </w:rPr>
        <w:t>natur</w:t>
      </w:r>
      <w:proofErr w:type="spellEnd"/>
      <w:r w:rsidRPr="00AA2238">
        <w:rPr>
          <w:sz w:val="24"/>
        </w:rPr>
        <w:t xml:space="preserve"> boje,</w:t>
      </w:r>
    </w:p>
    <w:p w:rsidR="00AA2238" w:rsidRPr="00AA2238" w:rsidRDefault="00AA2238" w:rsidP="00AA2238">
      <w:pPr>
        <w:pStyle w:val="Tijeloteksta"/>
        <w:ind w:right="1219"/>
        <w:jc w:val="both"/>
        <w:rPr>
          <w:sz w:val="24"/>
        </w:rPr>
      </w:pPr>
      <w:r w:rsidRPr="00AA2238">
        <w:rPr>
          <w:sz w:val="24"/>
        </w:rPr>
        <w:t>Pogodne za tisak loga Nosivost 12 kg</w:t>
      </w:r>
    </w:p>
    <w:p w:rsidR="00AA2238" w:rsidRPr="00AA2238" w:rsidRDefault="00AA2238" w:rsidP="00AA2238">
      <w:pPr>
        <w:pStyle w:val="Tijeloteksta"/>
        <w:spacing w:before="200"/>
        <w:ind w:right="1219"/>
        <w:jc w:val="both"/>
        <w:rPr>
          <w:sz w:val="24"/>
        </w:rPr>
      </w:pPr>
    </w:p>
    <w:p w:rsidR="00AA2238" w:rsidRPr="00AA2238" w:rsidRDefault="00AA2238" w:rsidP="00AA2238">
      <w:pPr>
        <w:pStyle w:val="Tijeloteksta"/>
        <w:widowControl w:val="0"/>
        <w:numPr>
          <w:ilvl w:val="0"/>
          <w:numId w:val="49"/>
        </w:numPr>
        <w:autoSpaceDE w:val="0"/>
        <w:autoSpaceDN w:val="0"/>
        <w:spacing w:before="200"/>
        <w:ind w:right="1219"/>
        <w:jc w:val="both"/>
        <w:rPr>
          <w:b/>
          <w:sz w:val="24"/>
        </w:rPr>
      </w:pPr>
      <w:r w:rsidRPr="00AA2238">
        <w:rPr>
          <w:b/>
          <w:sz w:val="24"/>
        </w:rPr>
        <w:t>Bilježnice meke korice spiralni uvez</w:t>
      </w:r>
    </w:p>
    <w:p w:rsidR="00AA2238" w:rsidRPr="00AA2238" w:rsidRDefault="00AA2238" w:rsidP="00AA2238">
      <w:pPr>
        <w:pStyle w:val="Tijeloteksta"/>
        <w:spacing w:before="200"/>
        <w:ind w:right="1219"/>
        <w:jc w:val="both"/>
        <w:rPr>
          <w:sz w:val="24"/>
        </w:rPr>
      </w:pPr>
      <w:r w:rsidRPr="00AA2238">
        <w:rPr>
          <w:sz w:val="24"/>
        </w:rPr>
        <w:t>Bilježnice su s mekim koricama i spiralnim uvezom, A5 formata, te moraju imati sve potrebne oznake EU projekta, sve prema propisima u dokumentu Upute za korisnike, Informiranje, komunikacija i vidljivost projekata financiranih u okviru Europskog fonda za regionalni razvoj (EFRR), Europskog socijalnog fonda (ESF) i Kohezijskog fonda (KF) za razdoblje od 2014.-2020.. Otvoren format A5 stojeći: 210X148 mm, otvoren format 210X296 mm, metalna spirala, boja vezana za dizajn. 4/</w:t>
      </w:r>
      <w:proofErr w:type="spellStart"/>
      <w:r w:rsidRPr="00AA2238">
        <w:rPr>
          <w:sz w:val="24"/>
        </w:rPr>
        <w:t>4</w:t>
      </w:r>
      <w:proofErr w:type="spellEnd"/>
      <w:r w:rsidRPr="00AA2238">
        <w:rPr>
          <w:sz w:val="24"/>
        </w:rPr>
        <w:t xml:space="preserve"> </w:t>
      </w:r>
      <w:proofErr w:type="spellStart"/>
      <w:r w:rsidRPr="00AA2238">
        <w:rPr>
          <w:sz w:val="24"/>
        </w:rPr>
        <w:t>color</w:t>
      </w:r>
      <w:proofErr w:type="spellEnd"/>
      <w:r w:rsidRPr="00AA2238">
        <w:rPr>
          <w:sz w:val="24"/>
        </w:rPr>
        <w:t xml:space="preserve"> (CMYK) 115 g, premazani mat. Korice (prednja i zadnja) 300 g. premaz mat, reciklirani papir. Spiralni uvez.</w:t>
      </w:r>
    </w:p>
    <w:p w:rsidR="00AA2238" w:rsidRPr="00AA2238" w:rsidRDefault="00AA2238" w:rsidP="00AA2238">
      <w:pPr>
        <w:pStyle w:val="Tijeloteksta"/>
        <w:spacing w:before="200"/>
        <w:ind w:right="1219"/>
        <w:jc w:val="both"/>
        <w:rPr>
          <w:sz w:val="24"/>
        </w:rPr>
      </w:pPr>
      <w:r w:rsidRPr="00AA2238">
        <w:rPr>
          <w:sz w:val="24"/>
        </w:rPr>
        <w:t>Količina 500 kom</w:t>
      </w:r>
    </w:p>
    <w:p w:rsidR="00AA2238" w:rsidRPr="00AA2238" w:rsidRDefault="00AA2238" w:rsidP="00AA2238">
      <w:pPr>
        <w:pStyle w:val="Tijeloteksta"/>
        <w:widowControl w:val="0"/>
        <w:numPr>
          <w:ilvl w:val="0"/>
          <w:numId w:val="49"/>
        </w:numPr>
        <w:autoSpaceDE w:val="0"/>
        <w:autoSpaceDN w:val="0"/>
        <w:spacing w:before="200"/>
        <w:ind w:right="1219"/>
        <w:jc w:val="both"/>
        <w:rPr>
          <w:b/>
          <w:sz w:val="24"/>
        </w:rPr>
      </w:pPr>
      <w:r w:rsidRPr="00AA2238">
        <w:rPr>
          <w:b/>
          <w:sz w:val="24"/>
        </w:rPr>
        <w:t>Kemijske olovke</w:t>
      </w:r>
    </w:p>
    <w:p w:rsidR="00AA2238" w:rsidRPr="00AA2238" w:rsidRDefault="00AA2238" w:rsidP="00AA2238">
      <w:pPr>
        <w:pStyle w:val="Tijeloteksta"/>
        <w:spacing w:before="200"/>
        <w:ind w:right="1219"/>
        <w:jc w:val="both"/>
        <w:rPr>
          <w:sz w:val="24"/>
        </w:rPr>
      </w:pPr>
      <w:r w:rsidRPr="00AA2238">
        <w:rPr>
          <w:sz w:val="24"/>
        </w:rPr>
        <w:t xml:space="preserve">Kemijske olovke, u recikliranom omotu od tvrdog kartona, jedna boja, moraju imati sve potrebne oznake EU projekta, sve prema propisima u dokumentu Upute za korisnike, Informiranje, komunikacija i vidljivost projekata financiranih u okviru Europskog fonda za regionalni razvoj (EFRR), Europskog socijalnog fonda (ESF) i Kohezijskog fonda (KF) za razdoblje od 2014.-2020 </w:t>
      </w:r>
    </w:p>
    <w:p w:rsidR="00AA2238" w:rsidRDefault="00AA2238" w:rsidP="00AA2238">
      <w:pPr>
        <w:pStyle w:val="Tijeloteksta"/>
        <w:spacing w:before="200"/>
        <w:ind w:right="1219"/>
        <w:jc w:val="both"/>
        <w:rPr>
          <w:sz w:val="24"/>
        </w:rPr>
      </w:pPr>
      <w:r w:rsidRPr="00AA2238">
        <w:rPr>
          <w:sz w:val="24"/>
        </w:rPr>
        <w:t>Količina 500 kom</w:t>
      </w:r>
    </w:p>
    <w:p w:rsidR="00AA2238" w:rsidRDefault="00AA2238" w:rsidP="00AA2238">
      <w:pPr>
        <w:pStyle w:val="Tijeloteksta"/>
        <w:spacing w:before="200"/>
        <w:ind w:right="1219"/>
        <w:jc w:val="both"/>
        <w:rPr>
          <w:sz w:val="24"/>
        </w:rPr>
      </w:pPr>
    </w:p>
    <w:p w:rsidR="00B1144D" w:rsidRDefault="00B1144D" w:rsidP="00AA2238">
      <w:pPr>
        <w:pStyle w:val="Tijeloteksta"/>
        <w:spacing w:before="200"/>
        <w:ind w:right="1219"/>
        <w:jc w:val="both"/>
        <w:rPr>
          <w:sz w:val="24"/>
        </w:rPr>
      </w:pPr>
    </w:p>
    <w:p w:rsidR="00B1144D" w:rsidRDefault="00B1144D" w:rsidP="00AA2238">
      <w:pPr>
        <w:pStyle w:val="Tijeloteksta"/>
        <w:spacing w:before="200"/>
        <w:ind w:right="1219"/>
        <w:jc w:val="both"/>
        <w:rPr>
          <w:sz w:val="24"/>
        </w:rPr>
      </w:pPr>
    </w:p>
    <w:p w:rsidR="00B1144D" w:rsidRPr="00AA2238" w:rsidRDefault="00B1144D" w:rsidP="00AA2238">
      <w:pPr>
        <w:pStyle w:val="Tijeloteksta"/>
        <w:spacing w:before="200"/>
        <w:ind w:right="1219"/>
        <w:jc w:val="both"/>
        <w:rPr>
          <w:sz w:val="24"/>
        </w:rPr>
      </w:pPr>
    </w:p>
    <w:p w:rsidR="00AA2238" w:rsidRPr="00AA2238" w:rsidRDefault="00AA2238" w:rsidP="00AA2238">
      <w:pPr>
        <w:pStyle w:val="Tijeloteksta"/>
        <w:spacing w:before="200"/>
        <w:ind w:right="1219"/>
        <w:jc w:val="both"/>
        <w:rPr>
          <w:b/>
          <w:w w:val="95"/>
          <w:sz w:val="24"/>
        </w:rPr>
      </w:pPr>
      <w:r w:rsidRPr="00AA2238">
        <w:rPr>
          <w:b/>
          <w:w w:val="95"/>
          <w:sz w:val="24"/>
        </w:rPr>
        <w:lastRenderedPageBreak/>
        <w:t>Rokovi:</w:t>
      </w:r>
    </w:p>
    <w:p w:rsidR="00AA2238" w:rsidRPr="00AA2238" w:rsidRDefault="00AA2238" w:rsidP="00AA2238">
      <w:pPr>
        <w:pStyle w:val="Tijeloteksta"/>
        <w:spacing w:before="200"/>
        <w:ind w:right="1219"/>
        <w:jc w:val="both"/>
        <w:rPr>
          <w:sz w:val="24"/>
        </w:rPr>
      </w:pPr>
      <w:r w:rsidRPr="00AA2238">
        <w:rPr>
          <w:w w:val="95"/>
          <w:sz w:val="24"/>
        </w:rPr>
        <w:t xml:space="preserve">Izvršitelj će poštivati sve navedene rokove iz dinamičkog plana. </w:t>
      </w:r>
    </w:p>
    <w:p w:rsidR="00AA2238" w:rsidRPr="00AA2238" w:rsidRDefault="00AA2238" w:rsidP="00AA2238">
      <w:pPr>
        <w:pStyle w:val="Tijeloteksta"/>
        <w:spacing w:before="200"/>
        <w:ind w:right="1219"/>
        <w:jc w:val="both"/>
        <w:rPr>
          <w:w w:val="95"/>
          <w:sz w:val="24"/>
        </w:rPr>
      </w:pPr>
    </w:p>
    <w:p w:rsidR="00AA2238" w:rsidRPr="00AA2238" w:rsidRDefault="00AA2238" w:rsidP="00AA2238">
      <w:pPr>
        <w:pStyle w:val="Tijeloteksta"/>
        <w:spacing w:before="200"/>
        <w:ind w:right="1219"/>
        <w:jc w:val="both"/>
        <w:rPr>
          <w:sz w:val="24"/>
        </w:rPr>
      </w:pPr>
      <w:r w:rsidRPr="00AA2238">
        <w:rPr>
          <w:w w:val="95"/>
          <w:sz w:val="24"/>
        </w:rPr>
        <w:t>Dinamika očekivanih realizacija aktivnosti:</w:t>
      </w:r>
    </w:p>
    <w:p w:rsidR="00AA2238" w:rsidRPr="00AA2238" w:rsidRDefault="00AA2238" w:rsidP="00AA2238">
      <w:pPr>
        <w:pStyle w:val="Tijeloteksta"/>
        <w:spacing w:before="200"/>
        <w:ind w:right="1219"/>
        <w:jc w:val="both"/>
        <w:rPr>
          <w:sz w:val="24"/>
        </w:rPr>
      </w:pPr>
    </w:p>
    <w:tbl>
      <w:tblPr>
        <w:tblStyle w:val="Reetkatablice"/>
        <w:tblW w:w="0" w:type="auto"/>
        <w:tblInd w:w="426" w:type="dxa"/>
        <w:tblLayout w:type="fixed"/>
        <w:tblLook w:val="04A0" w:firstRow="1" w:lastRow="0" w:firstColumn="1" w:lastColumn="0" w:noHBand="0" w:noVBand="1"/>
      </w:tblPr>
      <w:tblGrid>
        <w:gridCol w:w="511"/>
        <w:gridCol w:w="2148"/>
        <w:gridCol w:w="425"/>
        <w:gridCol w:w="426"/>
        <w:gridCol w:w="425"/>
        <w:gridCol w:w="425"/>
        <w:gridCol w:w="425"/>
        <w:gridCol w:w="428"/>
      </w:tblGrid>
      <w:tr w:rsidR="00AA2238" w:rsidRPr="00AA2238" w:rsidTr="00D720E0">
        <w:tc>
          <w:tcPr>
            <w:tcW w:w="511" w:type="dxa"/>
            <w:vMerge w:val="restart"/>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RB</w:t>
            </w:r>
          </w:p>
        </w:tc>
        <w:tc>
          <w:tcPr>
            <w:tcW w:w="2148" w:type="dxa"/>
            <w:vMerge w:val="restart"/>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AKTIVNOST</w:t>
            </w:r>
          </w:p>
        </w:tc>
        <w:tc>
          <w:tcPr>
            <w:tcW w:w="2554" w:type="dxa"/>
            <w:gridSpan w:val="6"/>
          </w:tcPr>
          <w:p w:rsidR="00AA2238" w:rsidRPr="00AA2238" w:rsidRDefault="00AA2238" w:rsidP="00D720E0">
            <w:pPr>
              <w:jc w:val="center"/>
              <w:rPr>
                <w:rFonts w:ascii="Times New Roman" w:eastAsia="Times New Roman" w:hAnsi="Times New Roman"/>
                <w:b/>
                <w:sz w:val="24"/>
                <w:szCs w:val="24"/>
              </w:rPr>
            </w:pPr>
            <w:r w:rsidRPr="00AA2238">
              <w:rPr>
                <w:rFonts w:ascii="Times New Roman" w:eastAsia="Times New Roman" w:hAnsi="Times New Roman"/>
                <w:b/>
                <w:sz w:val="24"/>
                <w:szCs w:val="24"/>
              </w:rPr>
              <w:t>2020.</w:t>
            </w:r>
          </w:p>
        </w:tc>
      </w:tr>
      <w:tr w:rsidR="00AA2238" w:rsidRPr="00AA2238" w:rsidTr="00D720E0">
        <w:tc>
          <w:tcPr>
            <w:tcW w:w="511" w:type="dxa"/>
            <w:vMerge/>
          </w:tcPr>
          <w:p w:rsidR="00AA2238" w:rsidRPr="00AA2238" w:rsidRDefault="00AA2238" w:rsidP="00D720E0">
            <w:pPr>
              <w:rPr>
                <w:rFonts w:ascii="Times New Roman" w:eastAsia="Times New Roman" w:hAnsi="Times New Roman"/>
                <w:sz w:val="24"/>
                <w:szCs w:val="24"/>
              </w:rPr>
            </w:pPr>
          </w:p>
        </w:tc>
        <w:tc>
          <w:tcPr>
            <w:tcW w:w="2148" w:type="dxa"/>
            <w:vMerge/>
          </w:tcPr>
          <w:p w:rsidR="00AA2238" w:rsidRPr="00AA2238" w:rsidRDefault="00AA2238" w:rsidP="00D720E0">
            <w:pPr>
              <w:rPr>
                <w:rFonts w:ascii="Times New Roman" w:eastAsia="Times New Roman" w:hAnsi="Times New Roman"/>
                <w:sz w:val="24"/>
                <w:szCs w:val="24"/>
              </w:rPr>
            </w:pPr>
          </w:p>
        </w:tc>
        <w:tc>
          <w:tcPr>
            <w:tcW w:w="425"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1.</w:t>
            </w:r>
          </w:p>
        </w:tc>
        <w:tc>
          <w:tcPr>
            <w:tcW w:w="426"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2.</w:t>
            </w:r>
          </w:p>
        </w:tc>
        <w:tc>
          <w:tcPr>
            <w:tcW w:w="425"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3.</w:t>
            </w:r>
          </w:p>
        </w:tc>
        <w:tc>
          <w:tcPr>
            <w:tcW w:w="425"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4.</w:t>
            </w:r>
          </w:p>
        </w:tc>
        <w:tc>
          <w:tcPr>
            <w:tcW w:w="425"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5.</w:t>
            </w:r>
          </w:p>
        </w:tc>
        <w:tc>
          <w:tcPr>
            <w:tcW w:w="428"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6.</w:t>
            </w:r>
          </w:p>
        </w:tc>
      </w:tr>
      <w:tr w:rsidR="00AA2238" w:rsidRPr="00AA2238" w:rsidTr="00D720E0">
        <w:tc>
          <w:tcPr>
            <w:tcW w:w="511"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1.</w:t>
            </w:r>
          </w:p>
        </w:tc>
        <w:tc>
          <w:tcPr>
            <w:tcW w:w="2148"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Letci</w:t>
            </w: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6"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365F91" w:themeFill="accent1" w:themeFillShade="BF"/>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8" w:type="dxa"/>
            <w:shd w:val="clear" w:color="auto" w:fill="365F91" w:themeFill="accent1" w:themeFillShade="BF"/>
          </w:tcPr>
          <w:p w:rsidR="00AA2238" w:rsidRPr="00AA2238" w:rsidRDefault="00AA2238" w:rsidP="00D720E0">
            <w:pPr>
              <w:rPr>
                <w:rFonts w:ascii="Times New Roman" w:eastAsia="Times New Roman" w:hAnsi="Times New Roman"/>
                <w:sz w:val="24"/>
                <w:szCs w:val="24"/>
              </w:rPr>
            </w:pPr>
          </w:p>
        </w:tc>
      </w:tr>
      <w:tr w:rsidR="00AA2238" w:rsidRPr="00AA2238" w:rsidTr="00D720E0">
        <w:tc>
          <w:tcPr>
            <w:tcW w:w="511"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2.</w:t>
            </w:r>
          </w:p>
        </w:tc>
        <w:tc>
          <w:tcPr>
            <w:tcW w:w="2148"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Brošure</w:t>
            </w: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6"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365F91" w:themeFill="accent1" w:themeFillShade="BF"/>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8" w:type="dxa"/>
            <w:shd w:val="clear" w:color="auto" w:fill="FFFFFF" w:themeFill="background1"/>
          </w:tcPr>
          <w:p w:rsidR="00AA2238" w:rsidRPr="00AA2238" w:rsidRDefault="00AA2238" w:rsidP="00D720E0">
            <w:pPr>
              <w:rPr>
                <w:rFonts w:ascii="Times New Roman" w:eastAsia="Times New Roman" w:hAnsi="Times New Roman"/>
                <w:sz w:val="24"/>
                <w:szCs w:val="24"/>
              </w:rPr>
            </w:pPr>
          </w:p>
        </w:tc>
      </w:tr>
      <w:tr w:rsidR="00AA2238" w:rsidRPr="00AA2238" w:rsidTr="00D720E0">
        <w:tc>
          <w:tcPr>
            <w:tcW w:w="511"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3.</w:t>
            </w:r>
          </w:p>
        </w:tc>
        <w:tc>
          <w:tcPr>
            <w:tcW w:w="2148" w:type="dxa"/>
          </w:tcPr>
          <w:p w:rsidR="00AA2238" w:rsidRPr="00AA2238" w:rsidRDefault="00AA2238" w:rsidP="00D720E0">
            <w:pPr>
              <w:rPr>
                <w:rFonts w:ascii="Times New Roman" w:eastAsia="Times New Roman" w:hAnsi="Times New Roman"/>
                <w:sz w:val="24"/>
                <w:szCs w:val="24"/>
              </w:rPr>
            </w:pPr>
            <w:proofErr w:type="spellStart"/>
            <w:r w:rsidRPr="00AA2238">
              <w:rPr>
                <w:rFonts w:ascii="Times New Roman" w:eastAsia="Times New Roman" w:hAnsi="Times New Roman"/>
                <w:sz w:val="24"/>
                <w:szCs w:val="24"/>
              </w:rPr>
              <w:t>Roll</w:t>
            </w:r>
            <w:proofErr w:type="spellEnd"/>
            <w:r w:rsidRPr="00AA2238">
              <w:rPr>
                <w:rFonts w:ascii="Times New Roman" w:eastAsia="Times New Roman" w:hAnsi="Times New Roman"/>
                <w:sz w:val="24"/>
                <w:szCs w:val="24"/>
              </w:rPr>
              <w:t xml:space="preserve"> </w:t>
            </w:r>
            <w:proofErr w:type="spellStart"/>
            <w:r w:rsidRPr="00AA2238">
              <w:rPr>
                <w:rFonts w:ascii="Times New Roman" w:eastAsia="Times New Roman" w:hAnsi="Times New Roman"/>
                <w:sz w:val="24"/>
                <w:szCs w:val="24"/>
              </w:rPr>
              <w:t>up</w:t>
            </w:r>
            <w:proofErr w:type="spellEnd"/>
          </w:p>
        </w:tc>
        <w:tc>
          <w:tcPr>
            <w:tcW w:w="425" w:type="dxa"/>
            <w:shd w:val="clear" w:color="auto" w:fill="365F91" w:themeFill="accent1" w:themeFillShade="BF"/>
          </w:tcPr>
          <w:p w:rsidR="00AA2238" w:rsidRPr="00AA2238" w:rsidRDefault="00AA2238" w:rsidP="00D720E0">
            <w:pPr>
              <w:rPr>
                <w:rFonts w:ascii="Times New Roman" w:eastAsia="Times New Roman" w:hAnsi="Times New Roman"/>
                <w:sz w:val="24"/>
                <w:szCs w:val="24"/>
              </w:rPr>
            </w:pPr>
          </w:p>
        </w:tc>
        <w:tc>
          <w:tcPr>
            <w:tcW w:w="426"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8" w:type="dxa"/>
            <w:shd w:val="clear" w:color="auto" w:fill="FFFFFF" w:themeFill="background1"/>
          </w:tcPr>
          <w:p w:rsidR="00AA2238" w:rsidRPr="00AA2238" w:rsidRDefault="00AA2238" w:rsidP="00D720E0">
            <w:pPr>
              <w:rPr>
                <w:rFonts w:ascii="Times New Roman" w:eastAsia="Times New Roman" w:hAnsi="Times New Roman"/>
                <w:sz w:val="24"/>
                <w:szCs w:val="24"/>
              </w:rPr>
            </w:pPr>
          </w:p>
        </w:tc>
      </w:tr>
      <w:tr w:rsidR="00AA2238" w:rsidRPr="00AA2238" w:rsidTr="00D720E0">
        <w:tc>
          <w:tcPr>
            <w:tcW w:w="511"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4.</w:t>
            </w:r>
          </w:p>
        </w:tc>
        <w:tc>
          <w:tcPr>
            <w:tcW w:w="2148"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 xml:space="preserve">Radio </w:t>
            </w:r>
          </w:p>
        </w:tc>
        <w:tc>
          <w:tcPr>
            <w:tcW w:w="425" w:type="dxa"/>
            <w:shd w:val="clear" w:color="auto" w:fill="365F91" w:themeFill="accent1" w:themeFillShade="BF"/>
          </w:tcPr>
          <w:p w:rsidR="00AA2238" w:rsidRPr="00AA2238" w:rsidRDefault="00AA2238" w:rsidP="00D720E0">
            <w:pPr>
              <w:rPr>
                <w:rFonts w:ascii="Times New Roman" w:eastAsia="Times New Roman" w:hAnsi="Times New Roman"/>
                <w:sz w:val="24"/>
                <w:szCs w:val="24"/>
              </w:rPr>
            </w:pPr>
          </w:p>
        </w:tc>
        <w:tc>
          <w:tcPr>
            <w:tcW w:w="426"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8" w:type="dxa"/>
            <w:shd w:val="clear" w:color="auto" w:fill="365F91" w:themeFill="accent1" w:themeFillShade="BF"/>
          </w:tcPr>
          <w:p w:rsidR="00AA2238" w:rsidRPr="00AA2238" w:rsidRDefault="00AA2238" w:rsidP="00D720E0">
            <w:pPr>
              <w:rPr>
                <w:rFonts w:ascii="Times New Roman" w:eastAsia="Times New Roman" w:hAnsi="Times New Roman"/>
                <w:sz w:val="24"/>
                <w:szCs w:val="24"/>
              </w:rPr>
            </w:pPr>
          </w:p>
        </w:tc>
      </w:tr>
      <w:tr w:rsidR="00AA2238" w:rsidRPr="00AA2238" w:rsidTr="00D720E0">
        <w:tc>
          <w:tcPr>
            <w:tcW w:w="511"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5.</w:t>
            </w:r>
          </w:p>
        </w:tc>
        <w:tc>
          <w:tcPr>
            <w:tcW w:w="2148"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Tisak</w:t>
            </w:r>
          </w:p>
        </w:tc>
        <w:tc>
          <w:tcPr>
            <w:tcW w:w="425" w:type="dxa"/>
            <w:shd w:val="clear" w:color="auto" w:fill="365F91" w:themeFill="accent1" w:themeFillShade="BF"/>
          </w:tcPr>
          <w:p w:rsidR="00AA2238" w:rsidRPr="00AA2238" w:rsidRDefault="00AA2238" w:rsidP="00D720E0">
            <w:pPr>
              <w:rPr>
                <w:rFonts w:ascii="Times New Roman" w:eastAsia="Times New Roman" w:hAnsi="Times New Roman"/>
                <w:sz w:val="24"/>
                <w:szCs w:val="24"/>
              </w:rPr>
            </w:pPr>
          </w:p>
        </w:tc>
        <w:tc>
          <w:tcPr>
            <w:tcW w:w="426"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8" w:type="dxa"/>
            <w:shd w:val="clear" w:color="auto" w:fill="365F91" w:themeFill="accent1" w:themeFillShade="BF"/>
          </w:tcPr>
          <w:p w:rsidR="00AA2238" w:rsidRPr="00AA2238" w:rsidRDefault="00AA2238" w:rsidP="00D720E0">
            <w:pPr>
              <w:rPr>
                <w:rFonts w:ascii="Times New Roman" w:eastAsia="Times New Roman" w:hAnsi="Times New Roman"/>
                <w:sz w:val="24"/>
                <w:szCs w:val="24"/>
              </w:rPr>
            </w:pPr>
          </w:p>
        </w:tc>
      </w:tr>
      <w:tr w:rsidR="00AA2238" w:rsidRPr="00AA2238" w:rsidTr="00D720E0">
        <w:tc>
          <w:tcPr>
            <w:tcW w:w="511"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6.</w:t>
            </w:r>
          </w:p>
        </w:tc>
        <w:tc>
          <w:tcPr>
            <w:tcW w:w="2148"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Video uradak</w:t>
            </w: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6"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8" w:type="dxa"/>
            <w:shd w:val="clear" w:color="auto" w:fill="365F91" w:themeFill="accent1" w:themeFillShade="BF"/>
          </w:tcPr>
          <w:p w:rsidR="00AA2238" w:rsidRPr="00AA2238" w:rsidRDefault="00AA2238" w:rsidP="00D720E0">
            <w:pPr>
              <w:rPr>
                <w:rFonts w:ascii="Times New Roman" w:eastAsia="Times New Roman" w:hAnsi="Times New Roman"/>
                <w:sz w:val="24"/>
                <w:szCs w:val="24"/>
              </w:rPr>
            </w:pPr>
          </w:p>
        </w:tc>
      </w:tr>
      <w:tr w:rsidR="00AA2238" w:rsidRPr="00AA2238" w:rsidTr="00D720E0">
        <w:tc>
          <w:tcPr>
            <w:tcW w:w="511"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7.</w:t>
            </w:r>
          </w:p>
        </w:tc>
        <w:tc>
          <w:tcPr>
            <w:tcW w:w="2148"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Platnene torbe</w:t>
            </w: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6"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365F91" w:themeFill="accent1" w:themeFillShade="BF"/>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8" w:type="dxa"/>
            <w:shd w:val="clear" w:color="auto" w:fill="FFFFFF" w:themeFill="background1"/>
          </w:tcPr>
          <w:p w:rsidR="00AA2238" w:rsidRPr="00AA2238" w:rsidRDefault="00AA2238" w:rsidP="00D720E0">
            <w:pPr>
              <w:rPr>
                <w:rFonts w:ascii="Times New Roman" w:eastAsia="Times New Roman" w:hAnsi="Times New Roman"/>
                <w:sz w:val="24"/>
                <w:szCs w:val="24"/>
              </w:rPr>
            </w:pPr>
          </w:p>
        </w:tc>
      </w:tr>
      <w:tr w:rsidR="00AA2238" w:rsidRPr="00AA2238" w:rsidTr="00D720E0">
        <w:tc>
          <w:tcPr>
            <w:tcW w:w="511"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8.</w:t>
            </w:r>
          </w:p>
        </w:tc>
        <w:tc>
          <w:tcPr>
            <w:tcW w:w="2148"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Bilježnice</w:t>
            </w: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6"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365F91" w:themeFill="accent1" w:themeFillShade="BF"/>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8" w:type="dxa"/>
            <w:shd w:val="clear" w:color="auto" w:fill="FFFFFF" w:themeFill="background1"/>
          </w:tcPr>
          <w:p w:rsidR="00AA2238" w:rsidRPr="00AA2238" w:rsidRDefault="00AA2238" w:rsidP="00D720E0">
            <w:pPr>
              <w:rPr>
                <w:rFonts w:ascii="Times New Roman" w:eastAsia="Times New Roman" w:hAnsi="Times New Roman"/>
                <w:sz w:val="24"/>
                <w:szCs w:val="24"/>
              </w:rPr>
            </w:pPr>
          </w:p>
        </w:tc>
      </w:tr>
      <w:tr w:rsidR="00AA2238" w:rsidRPr="00AA2238" w:rsidTr="00D720E0">
        <w:tc>
          <w:tcPr>
            <w:tcW w:w="511"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9.</w:t>
            </w:r>
          </w:p>
        </w:tc>
        <w:tc>
          <w:tcPr>
            <w:tcW w:w="2148"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Kemijske olovke</w:t>
            </w: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6"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365F91" w:themeFill="accent1" w:themeFillShade="BF"/>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8" w:type="dxa"/>
            <w:shd w:val="clear" w:color="auto" w:fill="FFFFFF" w:themeFill="background1"/>
          </w:tcPr>
          <w:p w:rsidR="00AA2238" w:rsidRPr="00AA2238" w:rsidRDefault="00AA2238" w:rsidP="00D720E0">
            <w:pPr>
              <w:rPr>
                <w:rFonts w:ascii="Times New Roman" w:eastAsia="Times New Roman" w:hAnsi="Times New Roman"/>
                <w:sz w:val="24"/>
                <w:szCs w:val="24"/>
              </w:rPr>
            </w:pPr>
          </w:p>
        </w:tc>
      </w:tr>
      <w:tr w:rsidR="00AA2238" w:rsidRPr="00AA2238" w:rsidTr="00D720E0">
        <w:tc>
          <w:tcPr>
            <w:tcW w:w="511" w:type="dxa"/>
          </w:tcPr>
          <w:p w:rsidR="00AA2238" w:rsidRPr="00AA2238" w:rsidRDefault="00AA2238" w:rsidP="00D720E0">
            <w:pPr>
              <w:rPr>
                <w:rFonts w:ascii="Times New Roman" w:eastAsia="Times New Roman" w:hAnsi="Times New Roman"/>
                <w:sz w:val="24"/>
                <w:szCs w:val="24"/>
              </w:rPr>
            </w:pPr>
            <w:r w:rsidRPr="00AA2238">
              <w:rPr>
                <w:rFonts w:ascii="Times New Roman" w:eastAsia="Times New Roman" w:hAnsi="Times New Roman"/>
                <w:sz w:val="24"/>
                <w:szCs w:val="24"/>
              </w:rPr>
              <w:t>10.</w:t>
            </w:r>
          </w:p>
        </w:tc>
        <w:tc>
          <w:tcPr>
            <w:tcW w:w="2148" w:type="dxa"/>
          </w:tcPr>
          <w:p w:rsidR="00AA2238" w:rsidRPr="00AA2238" w:rsidRDefault="00AA2238" w:rsidP="00D720E0">
            <w:pPr>
              <w:rPr>
                <w:rFonts w:ascii="Times New Roman" w:eastAsia="Times New Roman" w:hAnsi="Times New Roman"/>
                <w:sz w:val="24"/>
                <w:szCs w:val="24"/>
              </w:rPr>
            </w:pPr>
            <w:proofErr w:type="spellStart"/>
            <w:r w:rsidRPr="00AA2238">
              <w:rPr>
                <w:rFonts w:ascii="Times New Roman" w:eastAsia="Times New Roman" w:hAnsi="Times New Roman"/>
                <w:sz w:val="24"/>
                <w:szCs w:val="24"/>
              </w:rPr>
              <w:t>Info</w:t>
            </w:r>
            <w:proofErr w:type="spellEnd"/>
            <w:r w:rsidRPr="00AA2238">
              <w:rPr>
                <w:rFonts w:ascii="Times New Roman" w:eastAsia="Times New Roman" w:hAnsi="Times New Roman"/>
                <w:sz w:val="24"/>
                <w:szCs w:val="24"/>
              </w:rPr>
              <w:t xml:space="preserve"> tabele</w:t>
            </w: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6"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5" w:type="dxa"/>
            <w:shd w:val="clear" w:color="auto" w:fill="FFFFFF" w:themeFill="background1"/>
          </w:tcPr>
          <w:p w:rsidR="00AA2238" w:rsidRPr="00AA2238" w:rsidRDefault="00AA2238" w:rsidP="00D720E0">
            <w:pPr>
              <w:rPr>
                <w:rFonts w:ascii="Times New Roman" w:eastAsia="Times New Roman" w:hAnsi="Times New Roman"/>
                <w:sz w:val="24"/>
                <w:szCs w:val="24"/>
              </w:rPr>
            </w:pPr>
          </w:p>
        </w:tc>
        <w:tc>
          <w:tcPr>
            <w:tcW w:w="428" w:type="dxa"/>
            <w:shd w:val="clear" w:color="auto" w:fill="365F91" w:themeFill="accent1" w:themeFillShade="BF"/>
          </w:tcPr>
          <w:p w:rsidR="00AA2238" w:rsidRPr="00AA2238" w:rsidRDefault="00AA2238" w:rsidP="00D720E0">
            <w:pPr>
              <w:rPr>
                <w:rFonts w:ascii="Times New Roman" w:eastAsia="Times New Roman" w:hAnsi="Times New Roman"/>
                <w:sz w:val="24"/>
                <w:szCs w:val="24"/>
              </w:rPr>
            </w:pPr>
          </w:p>
        </w:tc>
      </w:tr>
    </w:tbl>
    <w:p w:rsidR="00AA2238" w:rsidRPr="00514101" w:rsidRDefault="00AA2238" w:rsidP="00AA2238">
      <w:pPr>
        <w:jc w:val="both"/>
        <w:rPr>
          <w:rFonts w:ascii="Times New Roman" w:hAnsi="Times New Roman"/>
          <w:sz w:val="24"/>
          <w:szCs w:val="24"/>
        </w:rPr>
        <w:sectPr w:rsidR="00AA2238" w:rsidRPr="00514101">
          <w:pgSz w:w="11910" w:h="16840"/>
          <w:pgMar w:top="1360" w:right="200" w:bottom="1200" w:left="1300" w:header="0" w:footer="1003" w:gutter="0"/>
          <w:cols w:space="720"/>
        </w:sectPr>
      </w:pPr>
    </w:p>
    <w:p w:rsidR="002D2DEF" w:rsidRPr="00AA2238" w:rsidRDefault="002D2DEF" w:rsidP="00AA2238">
      <w:pPr>
        <w:rPr>
          <w:rFonts w:ascii="Times New Roman" w:hAnsi="Times New Roman"/>
          <w:b/>
        </w:rPr>
      </w:pPr>
    </w:p>
    <w:p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t>Obrazac 1</w:t>
      </w:r>
      <w:r w:rsidRPr="00B30774">
        <w:rPr>
          <w:rFonts w:ascii="Times New Roman" w:hAnsi="Times New Roman"/>
        </w:rPr>
        <w:t xml:space="preserve">  –  Ogledni predložak sadržaja Izjave o nekažnjavanju </w:t>
      </w:r>
    </w:p>
    <w:p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F02A55" w:rsidRPr="00B30774" w:rsidRDefault="00F02A55" w:rsidP="00B30774">
      <w:pPr>
        <w:spacing w:after="200" w:line="276" w:lineRule="auto"/>
        <w:jc w:val="both"/>
        <w:rPr>
          <w:rFonts w:ascii="Times New Roman" w:hAnsi="Times New Roman"/>
          <w:color w:val="000000"/>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 xml:space="preserve">Temeljem članka 251. stavak 1. točka 1. </w:t>
      </w:r>
      <w:proofErr w:type="spellStart"/>
      <w:r w:rsidRPr="00B30774">
        <w:rPr>
          <w:rFonts w:ascii="Times New Roman" w:hAnsi="Times New Roman"/>
          <w:color w:val="000000"/>
        </w:rPr>
        <w:t>podtočka</w:t>
      </w:r>
      <w:proofErr w:type="spellEnd"/>
      <w:r w:rsidRPr="00B30774">
        <w:rPr>
          <w:rFonts w:ascii="Times New Roman" w:hAnsi="Times New Roman"/>
          <w:color w:val="000000"/>
        </w:rPr>
        <w:t xml:space="preserve"> a) do f) i članka 265. stavak 2.  Zakona o javnoj nabavi („Narodne novine“ broj: 120/2016), kao ovlaštena osoba za zastupanje gospodarskog subjekta dajem  sljedeću:</w:t>
      </w:r>
    </w:p>
    <w:p w:rsidR="00B30774" w:rsidRPr="00B30774" w:rsidRDefault="00B30774" w:rsidP="00B30774">
      <w:pPr>
        <w:spacing w:after="200" w:line="276" w:lineRule="auto"/>
        <w:jc w:val="center"/>
        <w:rPr>
          <w:rFonts w:ascii="Times New Roman" w:hAnsi="Times New Roman"/>
          <w:b/>
          <w:bCs/>
          <w:color w:val="000000"/>
        </w:rPr>
      </w:pPr>
      <w:r w:rsidRPr="00B30774">
        <w:rPr>
          <w:rFonts w:ascii="Times New Roman" w:hAnsi="Times New Roman"/>
          <w:b/>
          <w:bCs/>
          <w:color w:val="000000"/>
        </w:rPr>
        <w:t>I Z J A V U</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kojom ja</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____________________________________ iz ____________________________________</w:t>
      </w:r>
    </w:p>
    <w:p w:rsidR="00B30774" w:rsidRPr="00B30774" w:rsidRDefault="00B30774" w:rsidP="00B30774">
      <w:pPr>
        <w:ind w:left="708" w:firstLine="708"/>
        <w:rPr>
          <w:rFonts w:ascii="Times New Roman" w:hAnsi="Times New Roman"/>
        </w:rPr>
      </w:pPr>
      <w:r w:rsidRPr="00B30774">
        <w:rPr>
          <w:rFonts w:ascii="Times New Roman" w:hAnsi="Times New Roman"/>
        </w:rPr>
        <w:t xml:space="preserve"> (ime i prezime)</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(adresa stanovanja)</w:t>
      </w:r>
    </w:p>
    <w:p w:rsidR="00B30774" w:rsidRPr="00B30774" w:rsidRDefault="00B30774" w:rsidP="00B30774">
      <w:pPr>
        <w:rPr>
          <w:rFonts w:ascii="Times New Roman" w:hAnsi="Times New Roman"/>
        </w:rPr>
      </w:pPr>
    </w:p>
    <w:p w:rsidR="00B30774" w:rsidRPr="00B30774" w:rsidRDefault="00B30774" w:rsidP="00B30774">
      <w:pPr>
        <w:spacing w:line="360" w:lineRule="auto"/>
        <w:rPr>
          <w:rFonts w:ascii="Times New Roman" w:hAnsi="Times New Roman"/>
        </w:rPr>
      </w:pPr>
      <w:r w:rsidRPr="00B30774">
        <w:rPr>
          <w:rFonts w:ascii="Times New Roman" w:hAnsi="Times New Roman"/>
        </w:rPr>
        <w:t>broj osobne iskaznice_______________________ izdane od  ________________________</w:t>
      </w:r>
    </w:p>
    <w:p w:rsidR="00B30774" w:rsidRPr="00B30774" w:rsidRDefault="00B30774" w:rsidP="00B30774">
      <w:pPr>
        <w:spacing w:line="360" w:lineRule="auto"/>
        <w:rPr>
          <w:rFonts w:ascii="Times New Roman" w:hAnsi="Times New Roman"/>
          <w:b/>
        </w:rPr>
      </w:pPr>
      <w:r w:rsidRPr="00B30774">
        <w:rPr>
          <w:rFonts w:ascii="Times New Roman" w:hAnsi="Times New Roman"/>
        </w:rPr>
        <w:t xml:space="preserve">kao osoba iz članka 251., stavka 1., točka 1. Zakona o javnoj nabavu </w:t>
      </w:r>
      <w:r w:rsidRPr="00B30774">
        <w:rPr>
          <w:rFonts w:ascii="Times New Roman" w:hAnsi="Times New Roman"/>
          <w:b/>
        </w:rPr>
        <w:t>za sebe i za gospodarski subjekt:</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line="360" w:lineRule="auto"/>
        <w:jc w:val="center"/>
        <w:rPr>
          <w:rFonts w:ascii="Times New Roman" w:hAnsi="Times New Roman"/>
        </w:rPr>
      </w:pPr>
      <w:r w:rsidRPr="00B30774">
        <w:rPr>
          <w:rFonts w:ascii="Times New Roman" w:hAnsi="Times New Roman"/>
        </w:rPr>
        <w:t>(naziv i adresa gospodarskog subjekta, OIB)</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Izjavljujem da nisam pravomoćnom presudom osuđen za Kaznena djela iz članka 251. stavak 1. točka a) do f).</w:t>
      </w:r>
    </w:p>
    <w:p w:rsidR="00B30774" w:rsidRPr="00B30774" w:rsidRDefault="00B30774" w:rsidP="00B30774">
      <w:pPr>
        <w:spacing w:after="200" w:line="276" w:lineRule="auto"/>
        <w:jc w:val="both"/>
        <w:rPr>
          <w:rFonts w:ascii="Times New Roman" w:hAnsi="Times New Roman"/>
          <w:color w:val="000000"/>
          <w:lang w:eastAsia="hr-HR"/>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U ________</w:t>
      </w:r>
      <w:r w:rsidR="000A0CB4">
        <w:rPr>
          <w:rFonts w:ascii="Times New Roman" w:hAnsi="Times New Roman"/>
          <w:color w:val="000000"/>
        </w:rPr>
        <w:t>_________, dana ____________2019</w:t>
      </w:r>
      <w:r w:rsidRPr="00B30774">
        <w:rPr>
          <w:rFonts w:ascii="Times New Roman" w:hAnsi="Times New Roman"/>
          <w:color w:val="000000"/>
        </w:rPr>
        <w:t xml:space="preserve">. </w:t>
      </w:r>
      <w:r w:rsidR="00F02A55">
        <w:rPr>
          <w:rFonts w:ascii="Times New Roman" w:hAnsi="Times New Roman"/>
          <w:color w:val="000000"/>
        </w:rPr>
        <w:t>g</w:t>
      </w:r>
      <w:r w:rsidRPr="00B30774">
        <w:rPr>
          <w:rFonts w:ascii="Times New Roman" w:hAnsi="Times New Roman"/>
          <w:color w:val="000000"/>
        </w:rPr>
        <w:t>odine</w:t>
      </w:r>
      <w:r w:rsidR="00F02A55">
        <w:rPr>
          <w:rFonts w:ascii="Times New Roman" w:hAnsi="Times New Roman"/>
          <w:color w:val="000000"/>
        </w:rPr>
        <w:t>.</w:t>
      </w:r>
    </w:p>
    <w:p w:rsidR="00B30774" w:rsidRPr="00B30774" w:rsidRDefault="00B30774" w:rsidP="00B30774">
      <w:pPr>
        <w:spacing w:after="200" w:line="276" w:lineRule="auto"/>
        <w:jc w:val="both"/>
        <w:rPr>
          <w:rFonts w:ascii="Times New Roman" w:hAnsi="Times New Roman"/>
          <w:color w:val="000000"/>
        </w:rPr>
      </w:pPr>
    </w:p>
    <w:p w:rsidR="00B30774" w:rsidRPr="00B30774" w:rsidRDefault="00B30774" w:rsidP="00B30774">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B30774" w:rsidRPr="00B30774" w:rsidRDefault="00B30774" w:rsidP="00B30774">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Pr>
          <w:rStyle w:val="Referencafusnote"/>
          <w:rFonts w:ascii="Times New Roman" w:hAnsi="Times New Roman"/>
        </w:rPr>
        <w:footnoteReference w:id="6"/>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B30774" w:rsidRPr="00B30774" w:rsidRDefault="00B30774" w:rsidP="00B30774">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142" w:hanging="142"/>
        <w:contextualSpacing/>
        <w:rPr>
          <w:rFonts w:ascii="Times New Roman" w:hAnsi="Times New Roman"/>
        </w:rPr>
      </w:pPr>
    </w:p>
    <w:p w:rsidR="00AB6AA2" w:rsidRDefault="00AB6AA2" w:rsidP="00B30774">
      <w:pPr>
        <w:autoSpaceDE w:val="0"/>
        <w:autoSpaceDN w:val="0"/>
        <w:adjustRightInd w:val="0"/>
        <w:spacing w:after="200" w:line="276" w:lineRule="auto"/>
        <w:ind w:left="142" w:hanging="142"/>
        <w:contextualSpacing/>
        <w:rPr>
          <w:rFonts w:ascii="Times New Roman" w:hAnsi="Times New Roman"/>
        </w:rPr>
      </w:pPr>
    </w:p>
    <w:p w:rsidR="001A579D" w:rsidRDefault="001A579D" w:rsidP="00B30774">
      <w:pPr>
        <w:autoSpaceDE w:val="0"/>
        <w:autoSpaceDN w:val="0"/>
        <w:adjustRightInd w:val="0"/>
        <w:spacing w:after="200" w:line="276" w:lineRule="auto"/>
        <w:ind w:left="142" w:hanging="142"/>
        <w:contextualSpacing/>
        <w:rPr>
          <w:rFonts w:ascii="Times New Roman" w:hAnsi="Times New Roman"/>
        </w:rPr>
      </w:pPr>
    </w:p>
    <w:p w:rsidR="00B30774" w:rsidRDefault="00B30774" w:rsidP="00B30774">
      <w:pPr>
        <w:rPr>
          <w:rFonts w:cs="Tahoma"/>
        </w:rPr>
      </w:pPr>
    </w:p>
    <w:p w:rsidR="00F02A55" w:rsidRP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24" w:name="_Toc469407200"/>
      <w:bookmarkStart w:id="25" w:name="_Toc17377185"/>
      <w:r w:rsidRPr="00F02A55">
        <w:rPr>
          <w:rFonts w:ascii="Times New Roman" w:eastAsia="Times New Roman" w:hAnsi="Times New Roman"/>
          <w:b/>
        </w:rPr>
        <w:lastRenderedPageBreak/>
        <w:t xml:space="preserve">Obrazac 2 –  </w:t>
      </w:r>
      <w:r w:rsidRPr="00F02A55">
        <w:rPr>
          <w:rFonts w:ascii="Times New Roman" w:eastAsia="Times New Roman" w:hAnsi="Times New Roman"/>
        </w:rPr>
        <w:t>Ogledni predložak sadržaja Popisa ugovora o uredno izvršenim ugovorima</w:t>
      </w:r>
      <w:bookmarkEnd w:id="24"/>
      <w:bookmarkEnd w:id="25"/>
    </w:p>
    <w:p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F02A55" w:rsidRPr="00F02A55" w:rsidRDefault="00F02A55" w:rsidP="00F02A55">
      <w:pPr>
        <w:spacing w:line="360" w:lineRule="auto"/>
        <w:rPr>
          <w:rFonts w:ascii="Times New Roman" w:eastAsia="Times New Roman" w:hAnsi="Times New Roman"/>
          <w:color w:val="000000"/>
        </w:rPr>
      </w:pPr>
    </w:p>
    <w:p w:rsidR="00F02A55" w:rsidRDefault="00F02A55" w:rsidP="00F02A55">
      <w:pPr>
        <w:autoSpaceDE w:val="0"/>
        <w:autoSpaceDN w:val="0"/>
        <w:adjustRightInd w:val="0"/>
        <w:jc w:val="center"/>
        <w:rPr>
          <w:rFonts w:ascii="Times New Roman" w:eastAsia="Times New Roman" w:hAnsi="Times New Roman"/>
          <w:b/>
          <w:bCs/>
          <w:sz w:val="24"/>
          <w:szCs w:val="24"/>
        </w:rPr>
      </w:pPr>
    </w:p>
    <w:p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rsidR="00F02A55" w:rsidRPr="00F02A55" w:rsidRDefault="00F02A55" w:rsidP="00F02A55">
      <w:pPr>
        <w:autoSpaceDE w:val="0"/>
        <w:autoSpaceDN w:val="0"/>
        <w:adjustRightInd w:val="0"/>
        <w:jc w:val="center"/>
        <w:rPr>
          <w:rFonts w:ascii="Times New Roman" w:eastAsia="Times New Roman" w:hAnsi="Times New Roman"/>
          <w:b/>
          <w:sz w:val="24"/>
          <w:szCs w:val="24"/>
        </w:rPr>
      </w:pPr>
    </w:p>
    <w:p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rsidTr="00F02A55">
        <w:tc>
          <w:tcPr>
            <w:tcW w:w="534"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bl>
    <w:p w:rsidR="00F02A55" w:rsidRPr="00F02A55" w:rsidRDefault="00F02A55" w:rsidP="00F02A55">
      <w:pPr>
        <w:autoSpaceDE w:val="0"/>
        <w:autoSpaceDN w:val="0"/>
        <w:adjustRightInd w:val="0"/>
        <w:jc w:val="center"/>
        <w:rPr>
          <w:rFonts w:ascii="Times New Roman" w:eastAsia="Times New Roman" w:hAnsi="Times New Roman"/>
          <w:b/>
        </w:rPr>
      </w:pPr>
    </w:p>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02A55" w:rsidRDefault="00F02A55" w:rsidP="00F02A55">
      <w:pPr>
        <w:jc w:val="center"/>
        <w:rPr>
          <w:rFonts w:eastAsia="Times New Roman"/>
          <w:color w:val="FF0000"/>
          <w:szCs w:val="20"/>
        </w:rPr>
      </w:pPr>
    </w:p>
    <w:p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27155F">
        <w:rPr>
          <w:rFonts w:ascii="Times New Roman" w:eastAsia="Times New Roman" w:hAnsi="Times New Roman"/>
          <w:lang w:eastAsia="hr-HR"/>
        </w:rPr>
        <w:t>______________, ___________ 2019</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F02A55" w:rsidRPr="00F02A55" w:rsidRDefault="00F02A55" w:rsidP="00F02A55">
      <w:pPr>
        <w:jc w:val="both"/>
        <w:rPr>
          <w:rFonts w:ascii="Times New Roman" w:eastAsia="Times New Roman" w:hAnsi="Times New Roman"/>
        </w:rPr>
      </w:pPr>
    </w:p>
    <w:p w:rsidR="00F02A55" w:rsidRPr="00B30774" w:rsidRDefault="00F02A55" w:rsidP="00F02A55">
      <w:pPr>
        <w:spacing w:after="200" w:line="276" w:lineRule="auto"/>
        <w:jc w:val="both"/>
        <w:rPr>
          <w:rFonts w:ascii="Times New Roman" w:hAnsi="Times New Roman"/>
          <w:color w:val="000000"/>
        </w:rPr>
      </w:pPr>
    </w:p>
    <w:p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F02A55" w:rsidRDefault="00F02A55" w:rsidP="00F02A55">
      <w:pPr>
        <w:autoSpaceDE w:val="0"/>
        <w:autoSpaceDN w:val="0"/>
        <w:adjustRightInd w:val="0"/>
        <w:spacing w:after="200" w:line="276" w:lineRule="auto"/>
        <w:ind w:left="720"/>
        <w:contextualSpacing/>
        <w:rPr>
          <w:rFonts w:ascii="Times New Roman" w:hAnsi="Times New Roman"/>
        </w:rPr>
      </w:pPr>
    </w:p>
    <w:p w:rsidR="00F02A55" w:rsidRPr="00F02A55" w:rsidRDefault="00F02A55" w:rsidP="00F02A55">
      <w:pPr>
        <w:rPr>
          <w:rFonts w:ascii="Arial" w:eastAsia="Times New Roman" w:hAnsi="Arial"/>
          <w:szCs w:val="20"/>
        </w:rPr>
      </w:pPr>
    </w:p>
    <w:p w:rsidR="00B30774" w:rsidRDefault="00B30774" w:rsidP="00B30774"/>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F02A55" w:rsidRDefault="00F02A55" w:rsidP="00274A19">
      <w:pPr>
        <w:pStyle w:val="Odlomakpopisa"/>
        <w:jc w:val="both"/>
        <w:rPr>
          <w:rFonts w:ascii="Times New Roman" w:hAnsi="Times New Roman"/>
        </w:rPr>
      </w:pPr>
    </w:p>
    <w:p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7"/>
      </w:r>
    </w:p>
    <w:p w:rsidR="00F02A55" w:rsidRPr="00DF261E" w:rsidRDefault="00F02A55" w:rsidP="00F02A55">
      <w:pPr>
        <w:rPr>
          <w:rFonts w:ascii="Times New Roman" w:hAnsi="Times New Roman"/>
          <w:b/>
        </w:rPr>
      </w:pPr>
    </w:p>
    <w:p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rsidR="00F02A55" w:rsidRPr="00DF261E" w:rsidRDefault="00F02A55" w:rsidP="00F02A55">
      <w:pPr>
        <w:autoSpaceDE w:val="0"/>
        <w:autoSpaceDN w:val="0"/>
        <w:adjustRightInd w:val="0"/>
        <w:jc w:val="center"/>
        <w:rPr>
          <w:rFonts w:ascii="Times New Roman" w:hAnsi="Times New Roman"/>
          <w:b/>
          <w:iCs/>
        </w:rPr>
      </w:pPr>
    </w:p>
    <w:p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ZAJEDNIČKIH PONUDITELJA</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U_______________dana,_________201</w:t>
      </w:r>
      <w:r w:rsidR="0027155F">
        <w:rPr>
          <w:rFonts w:ascii="Times New Roman" w:hAnsi="Times New Roman"/>
        </w:rPr>
        <w:t>9</w:t>
      </w:r>
      <w:r>
        <w:rPr>
          <w:rFonts w:ascii="Times New Roman" w:hAnsi="Times New Roman"/>
        </w:rPr>
        <w:t>. godine.</w:t>
      </w:r>
    </w:p>
    <w:p w:rsidR="00F02A55" w:rsidRPr="00DF261E" w:rsidRDefault="00F02A55" w:rsidP="00F02A55">
      <w:pPr>
        <w:autoSpaceDE w:val="0"/>
        <w:autoSpaceDN w:val="0"/>
        <w:adjustRightInd w:val="0"/>
        <w:rPr>
          <w:rFonts w:ascii="Times New Roman" w:hAnsi="Times New Roman"/>
        </w:rPr>
      </w:pPr>
    </w:p>
    <w:p w:rsidR="00F02A55" w:rsidRDefault="00F02A55" w:rsidP="00F02A55">
      <w:pPr>
        <w:autoSpaceDE w:val="0"/>
        <w:autoSpaceDN w:val="0"/>
        <w:adjustRightInd w:val="0"/>
        <w:rPr>
          <w:rFonts w:ascii="Times New Roman" w:hAnsi="Times New Roman"/>
          <w:b/>
        </w:rPr>
      </w:pPr>
    </w:p>
    <w:p w:rsidR="00DB2C17" w:rsidRDefault="00DB2C17" w:rsidP="00DB2C17">
      <w:pPr>
        <w:jc w:val="both"/>
        <w:rPr>
          <w:rFonts w:ascii="HRGaramondBold" w:eastAsia="Times New Roman" w:hAnsi="HRGaramondBold" w:cs="Arial"/>
          <w:b/>
          <w:sz w:val="24"/>
          <w:szCs w:val="24"/>
        </w:rPr>
      </w:pPr>
    </w:p>
    <w:p w:rsidR="001A579D" w:rsidRDefault="001A579D" w:rsidP="00DB2C17">
      <w:pPr>
        <w:jc w:val="both"/>
        <w:rPr>
          <w:rFonts w:ascii="HRGaramondBold" w:eastAsia="Times New Roman" w:hAnsi="HRGaramondBold" w:cs="Arial"/>
          <w:b/>
          <w:sz w:val="24"/>
          <w:szCs w:val="24"/>
        </w:rPr>
      </w:pPr>
    </w:p>
    <w:p w:rsidR="001A579D" w:rsidRPr="00DB2C17" w:rsidRDefault="001A579D" w:rsidP="00DB2C17">
      <w:pPr>
        <w:jc w:val="both"/>
        <w:rPr>
          <w:rFonts w:ascii="HRGaramondBold" w:eastAsia="Times New Roman" w:hAnsi="HRGaramondBold" w:cs="Arial"/>
          <w:b/>
          <w:sz w:val="24"/>
          <w:szCs w:val="24"/>
        </w:rPr>
      </w:pPr>
    </w:p>
    <w:tbl>
      <w:tblPr>
        <w:tblW w:w="9039" w:type="dxa"/>
        <w:tblLook w:val="01E0" w:firstRow="1" w:lastRow="1" w:firstColumn="1" w:lastColumn="1" w:noHBand="0" w:noVBand="0"/>
      </w:tblPr>
      <w:tblGrid>
        <w:gridCol w:w="720"/>
        <w:gridCol w:w="8319"/>
      </w:tblGrid>
      <w:tr w:rsidR="00DB2C17" w:rsidRPr="00732C17" w:rsidTr="00DB2C17">
        <w:tc>
          <w:tcPr>
            <w:tcW w:w="720" w:type="dxa"/>
          </w:tcPr>
          <w:p w:rsidR="00DB2C17" w:rsidRPr="00732C17" w:rsidRDefault="00DB2C17" w:rsidP="00DB2C17">
            <w:pPr>
              <w:ind w:left="360" w:hanging="360"/>
              <w:jc w:val="right"/>
              <w:outlineLvl w:val="0"/>
              <w:rPr>
                <w:rFonts w:ascii="Times New Roman" w:eastAsia="Times New Roman" w:hAnsi="Times New Roman"/>
                <w:b/>
              </w:rPr>
            </w:pPr>
          </w:p>
        </w:tc>
        <w:tc>
          <w:tcPr>
            <w:tcW w:w="8319" w:type="dxa"/>
          </w:tcPr>
          <w:p w:rsidR="00DB2C17" w:rsidRPr="00732C17" w:rsidRDefault="009B19B0" w:rsidP="00DB2C17">
            <w:pPr>
              <w:outlineLvl w:val="0"/>
              <w:rPr>
                <w:rFonts w:ascii="Times New Roman" w:eastAsia="Times New Roman" w:hAnsi="Times New Roman"/>
                <w:b/>
              </w:rPr>
            </w:pPr>
            <w:bookmarkStart w:id="26" w:name="_Toc17377186"/>
            <w:r w:rsidRPr="00732C17">
              <w:rPr>
                <w:rFonts w:ascii="Times New Roman" w:eastAsia="Times New Roman" w:hAnsi="Times New Roman"/>
                <w:b/>
              </w:rPr>
              <w:t>Obrazac 4</w:t>
            </w:r>
            <w:bookmarkEnd w:id="26"/>
          </w:p>
        </w:tc>
      </w:tr>
    </w:tbl>
    <w:p w:rsidR="00DB2C17" w:rsidRPr="00732C17" w:rsidRDefault="00DB2C17" w:rsidP="00DB2C17">
      <w:pPr>
        <w:rPr>
          <w:rFonts w:ascii="Times New Roman" w:eastAsia="Times New Roman" w:hAnsi="Times New Roman"/>
          <w:b/>
        </w:rPr>
      </w:pPr>
    </w:p>
    <w:p w:rsidR="00DB2C17" w:rsidRPr="00732C17" w:rsidRDefault="00DB2C17" w:rsidP="00DB2C17">
      <w:pPr>
        <w:rPr>
          <w:rFonts w:ascii="Times New Roman" w:eastAsia="Times New Roman" w:hAnsi="Times New Roman"/>
          <w:b/>
        </w:rPr>
      </w:pPr>
    </w:p>
    <w:p w:rsidR="00DB2C17" w:rsidRPr="00732C17" w:rsidRDefault="00DB2C17" w:rsidP="00DB2C17">
      <w:pPr>
        <w:spacing w:line="360" w:lineRule="auto"/>
        <w:rPr>
          <w:rFonts w:ascii="Times New Roman" w:eastAsia="Times New Roman" w:hAnsi="Times New Roman"/>
          <w:b/>
        </w:rPr>
      </w:pPr>
      <w:r w:rsidRPr="00732C17">
        <w:rPr>
          <w:rFonts w:ascii="Times New Roman" w:eastAsia="Times New Roman" w:hAnsi="Times New Roman"/>
          <w:b/>
        </w:rPr>
        <w:t>PONUDITELJ:</w:t>
      </w:r>
      <w:r w:rsidRPr="00732C17">
        <w:rPr>
          <w:rFonts w:ascii="Times New Roman" w:eastAsia="Times New Roman" w:hAnsi="Times New Roman"/>
          <w:b/>
        </w:rPr>
        <w:tab/>
      </w:r>
      <w:r w:rsidRPr="00732C17">
        <w:rPr>
          <w:rFonts w:ascii="Times New Roman" w:eastAsia="Times New Roman" w:hAnsi="Times New Roman"/>
          <w:b/>
        </w:rPr>
        <w:tab/>
      </w:r>
    </w:p>
    <w:p w:rsidR="00DB2C17" w:rsidRPr="00732C17" w:rsidRDefault="00DB2C17" w:rsidP="00DB2C17">
      <w:pPr>
        <w:spacing w:line="360" w:lineRule="auto"/>
        <w:rPr>
          <w:rFonts w:ascii="Times New Roman" w:eastAsia="Times New Roman" w:hAnsi="Times New Roman"/>
          <w:b/>
        </w:rPr>
      </w:pPr>
      <w:r w:rsidRPr="00732C17">
        <w:rPr>
          <w:rFonts w:ascii="Times New Roman" w:eastAsia="Times New Roman" w:hAnsi="Times New Roman"/>
          <w:b/>
        </w:rPr>
        <w:t>Naziv: _______________________________________</w:t>
      </w:r>
    </w:p>
    <w:p w:rsidR="00DB2C17" w:rsidRPr="00732C17" w:rsidRDefault="00DB2C17" w:rsidP="00DB2C17">
      <w:pPr>
        <w:spacing w:line="360" w:lineRule="auto"/>
        <w:rPr>
          <w:rFonts w:ascii="Times New Roman" w:eastAsia="Times New Roman" w:hAnsi="Times New Roman"/>
        </w:rPr>
      </w:pPr>
      <w:r w:rsidRPr="00732C17">
        <w:rPr>
          <w:rFonts w:ascii="Times New Roman" w:eastAsia="Times New Roman" w:hAnsi="Times New Roman"/>
          <w:b/>
        </w:rPr>
        <w:t>Poslovno sjedište</w:t>
      </w:r>
      <w:r w:rsidRPr="00732C17">
        <w:rPr>
          <w:rFonts w:ascii="Times New Roman" w:eastAsia="Times New Roman" w:hAnsi="Times New Roman"/>
        </w:rPr>
        <w:t xml:space="preserve">: </w:t>
      </w:r>
    </w:p>
    <w:p w:rsidR="00DB2C17" w:rsidRPr="00732C17" w:rsidRDefault="00DB2C17" w:rsidP="00DB2C17">
      <w:pPr>
        <w:spacing w:line="360" w:lineRule="auto"/>
        <w:rPr>
          <w:rFonts w:ascii="Times New Roman" w:eastAsia="Times New Roman" w:hAnsi="Times New Roman"/>
        </w:rPr>
      </w:pPr>
      <w:r w:rsidRPr="00732C17">
        <w:rPr>
          <w:rFonts w:ascii="Times New Roman" w:eastAsia="Times New Roman" w:hAnsi="Times New Roman"/>
        </w:rPr>
        <w:t xml:space="preserve">Poštanski  broj. ________________Mjesto: _____________________________________ </w:t>
      </w:r>
    </w:p>
    <w:p w:rsidR="00DB2C17" w:rsidRPr="00732C17" w:rsidRDefault="00DB2C17" w:rsidP="00DB2C17">
      <w:pPr>
        <w:spacing w:line="360" w:lineRule="auto"/>
        <w:rPr>
          <w:rFonts w:ascii="Times New Roman" w:eastAsia="Times New Roman" w:hAnsi="Times New Roman"/>
        </w:rPr>
      </w:pPr>
      <w:r w:rsidRPr="00732C17">
        <w:rPr>
          <w:rFonts w:ascii="Times New Roman" w:eastAsia="Times New Roman" w:hAnsi="Times New Roman"/>
        </w:rPr>
        <w:t>Adresa: __________________________________________</w:t>
      </w:r>
    </w:p>
    <w:p w:rsidR="00DB2C17" w:rsidRPr="00732C17" w:rsidRDefault="00DB2C17" w:rsidP="00DB2C17">
      <w:pPr>
        <w:spacing w:line="360" w:lineRule="auto"/>
        <w:rPr>
          <w:rFonts w:ascii="Times New Roman" w:eastAsia="Times New Roman" w:hAnsi="Times New Roman"/>
          <w:b/>
        </w:rPr>
      </w:pPr>
    </w:p>
    <w:p w:rsidR="00DB2C17" w:rsidRPr="00732C17" w:rsidRDefault="00DB2C17" w:rsidP="00DB2C17">
      <w:pPr>
        <w:spacing w:line="360" w:lineRule="auto"/>
        <w:rPr>
          <w:rFonts w:ascii="Times New Roman" w:eastAsia="Times New Roman" w:hAnsi="Times New Roman"/>
        </w:rPr>
      </w:pPr>
      <w:r w:rsidRPr="00732C17">
        <w:rPr>
          <w:rFonts w:ascii="Times New Roman" w:eastAsia="Times New Roman" w:hAnsi="Times New Roman"/>
          <w:b/>
        </w:rPr>
        <w:t xml:space="preserve">OIB :   </w:t>
      </w:r>
      <w:r w:rsidRPr="00732C17">
        <w:rPr>
          <w:rFonts w:ascii="Times New Roman" w:eastAsia="Times New Roman" w:hAnsi="Times New Roman"/>
        </w:rPr>
        <w:t xml:space="preserve"> ___________________</w:t>
      </w:r>
    </w:p>
    <w:p w:rsidR="00DB2C17" w:rsidRPr="00732C17" w:rsidRDefault="00DB2C17" w:rsidP="00DB2C17">
      <w:pPr>
        <w:spacing w:after="100" w:line="240" w:lineRule="atLeast"/>
        <w:jc w:val="both"/>
        <w:rPr>
          <w:rFonts w:ascii="Times New Roman" w:eastAsia="Times New Roman" w:hAnsi="Times New Roman"/>
        </w:rPr>
      </w:pPr>
    </w:p>
    <w:p w:rsidR="00DB2C17" w:rsidRPr="00732C17" w:rsidRDefault="00DB2C17" w:rsidP="00DB2C17">
      <w:pPr>
        <w:spacing w:after="100" w:line="240" w:lineRule="atLeast"/>
        <w:jc w:val="both"/>
        <w:rPr>
          <w:rFonts w:ascii="Times New Roman" w:eastAsia="Times New Roman" w:hAnsi="Times New Roman"/>
        </w:rPr>
      </w:pPr>
    </w:p>
    <w:p w:rsidR="00DB2C17" w:rsidRPr="00732C17" w:rsidRDefault="00DB2C17" w:rsidP="00DB2C17">
      <w:pPr>
        <w:spacing w:after="100" w:afterAutospacing="1" w:line="0" w:lineRule="atLeast"/>
        <w:ind w:firstLine="720"/>
        <w:jc w:val="both"/>
        <w:rPr>
          <w:rFonts w:ascii="Times New Roman" w:eastAsia="Times New Roman" w:hAnsi="Times New Roman"/>
        </w:rPr>
      </w:pPr>
      <w:r w:rsidRPr="00732C17">
        <w:rPr>
          <w:rFonts w:ascii="Times New Roman" w:eastAsia="Times New Roman" w:hAnsi="Times New Roman"/>
        </w:rPr>
        <w:t>Sukladno Uputama za davanje ponude, dajem slijedeću</w:t>
      </w:r>
    </w:p>
    <w:p w:rsidR="00DB2C17" w:rsidRPr="00732C17" w:rsidRDefault="00DB2C17" w:rsidP="00DB2C17">
      <w:pPr>
        <w:spacing w:after="100" w:afterAutospacing="1" w:line="0" w:lineRule="atLeast"/>
        <w:jc w:val="center"/>
        <w:rPr>
          <w:rFonts w:ascii="Times New Roman" w:eastAsia="Times New Roman" w:hAnsi="Times New Roman"/>
          <w:b/>
        </w:rPr>
      </w:pPr>
      <w:r w:rsidRPr="00732C17">
        <w:rPr>
          <w:rFonts w:ascii="Times New Roman" w:eastAsia="Times New Roman" w:hAnsi="Times New Roman"/>
          <w:b/>
        </w:rPr>
        <w:t>I Z J A V U</w:t>
      </w:r>
    </w:p>
    <w:p w:rsidR="00DB2C17" w:rsidRPr="00732C17" w:rsidRDefault="00DB2C17" w:rsidP="00DB2C17">
      <w:pPr>
        <w:spacing w:after="100" w:afterAutospacing="1" w:line="0" w:lineRule="atLeast"/>
        <w:jc w:val="center"/>
        <w:rPr>
          <w:rFonts w:ascii="Times New Roman" w:eastAsia="Times New Roman" w:hAnsi="Times New Roman"/>
          <w:b/>
        </w:rPr>
      </w:pPr>
      <w:r w:rsidRPr="00732C17">
        <w:rPr>
          <w:rFonts w:ascii="Times New Roman" w:eastAsia="Times New Roman" w:hAnsi="Times New Roman"/>
          <w:b/>
        </w:rPr>
        <w:t>o nepostojanju duga s osnova dospjelih poreznih obveza i doprinosa</w:t>
      </w:r>
    </w:p>
    <w:p w:rsidR="00DB2C17" w:rsidRPr="00732C17" w:rsidRDefault="00DB2C17" w:rsidP="00DB2C17">
      <w:pPr>
        <w:rPr>
          <w:rFonts w:ascii="Times New Roman" w:eastAsia="Times New Roman" w:hAnsi="Times New Roman"/>
        </w:rPr>
      </w:pPr>
      <w:r w:rsidRPr="00732C17">
        <w:rPr>
          <w:rFonts w:ascii="Times New Roman" w:eastAsia="Times New Roman" w:hAnsi="Times New Roman"/>
        </w:rPr>
        <w:t>kojom izjavljujemo da nemamo duga s osnova ostalih dospjelih poreza o kojima službenu</w:t>
      </w:r>
      <w:r w:rsidR="0093563E">
        <w:rPr>
          <w:rFonts w:ascii="Times New Roman" w:eastAsia="Times New Roman" w:hAnsi="Times New Roman"/>
        </w:rPr>
        <w:t xml:space="preserve"> </w:t>
      </w:r>
      <w:r w:rsidRPr="00732C17">
        <w:rPr>
          <w:rFonts w:ascii="Times New Roman" w:eastAsia="Times New Roman" w:hAnsi="Times New Roman"/>
        </w:rPr>
        <w:t>evidenciju</w:t>
      </w:r>
      <w:r w:rsidR="006D2CF0">
        <w:rPr>
          <w:rFonts w:ascii="Times New Roman" w:eastAsia="Times New Roman" w:hAnsi="Times New Roman"/>
        </w:rPr>
        <w:t xml:space="preserve"> </w:t>
      </w:r>
      <w:r w:rsidRPr="00732C17">
        <w:rPr>
          <w:rFonts w:ascii="Times New Roman" w:eastAsia="Times New Roman" w:hAnsi="Times New Roman"/>
        </w:rPr>
        <w:t xml:space="preserve"> </w:t>
      </w:r>
      <w:r w:rsidR="0093563E">
        <w:rPr>
          <w:rFonts w:ascii="Times New Roman" w:eastAsia="Times New Roman" w:hAnsi="Times New Roman"/>
        </w:rPr>
        <w:t>vodi Porezna uprava, kao ni duga</w:t>
      </w:r>
      <w:r w:rsidRPr="00732C17">
        <w:rPr>
          <w:rFonts w:ascii="Times New Roman" w:eastAsia="Times New Roman" w:hAnsi="Times New Roman"/>
        </w:rPr>
        <w:t xml:space="preserve"> s osnova </w:t>
      </w:r>
      <w:r w:rsidR="0093563E">
        <w:rPr>
          <w:rFonts w:ascii="Times New Roman" w:eastAsia="Times New Roman" w:hAnsi="Times New Roman"/>
        </w:rPr>
        <w:t>ostalih dugova i poreznih</w:t>
      </w:r>
      <w:r w:rsidR="006D2CF0">
        <w:rPr>
          <w:rFonts w:ascii="Times New Roman" w:eastAsia="Times New Roman" w:hAnsi="Times New Roman"/>
        </w:rPr>
        <w:t xml:space="preserve"> obveza </w:t>
      </w:r>
      <w:r w:rsidR="0093563E">
        <w:rPr>
          <w:rFonts w:ascii="Times New Roman" w:eastAsia="Times New Roman" w:hAnsi="Times New Roman"/>
        </w:rPr>
        <w:t>prema Gradu Poreču-</w:t>
      </w:r>
      <w:proofErr w:type="spellStart"/>
      <w:r w:rsidR="0093563E">
        <w:rPr>
          <w:rFonts w:ascii="Times New Roman" w:eastAsia="Times New Roman" w:hAnsi="Times New Roman"/>
        </w:rPr>
        <w:t>Parenzo</w:t>
      </w:r>
      <w:proofErr w:type="spellEnd"/>
      <w:r w:rsidRPr="00732C17">
        <w:rPr>
          <w:rFonts w:ascii="Times New Roman" w:eastAsia="Times New Roman" w:hAnsi="Times New Roman"/>
        </w:rPr>
        <w:t>.</w:t>
      </w:r>
    </w:p>
    <w:p w:rsidR="00DB2C17" w:rsidRPr="00732C17" w:rsidRDefault="00DB2C17" w:rsidP="00DB2C17">
      <w:pPr>
        <w:tabs>
          <w:tab w:val="center" w:pos="4703"/>
          <w:tab w:val="right" w:pos="9406"/>
        </w:tabs>
        <w:rPr>
          <w:rFonts w:ascii="Times New Roman" w:eastAsia="Times New Roman" w:hAnsi="Times New Roman"/>
        </w:rPr>
      </w:pPr>
    </w:p>
    <w:p w:rsidR="00DB2C17" w:rsidRPr="00732C17" w:rsidRDefault="00DB2C17" w:rsidP="00DB2C17">
      <w:pPr>
        <w:tabs>
          <w:tab w:val="center" w:pos="4703"/>
          <w:tab w:val="right" w:pos="9406"/>
        </w:tabs>
        <w:rPr>
          <w:rFonts w:ascii="Times New Roman" w:eastAsia="Times New Roman" w:hAnsi="Times New Roman"/>
        </w:rPr>
      </w:pPr>
      <w:r w:rsidRPr="00732C17">
        <w:rPr>
          <w:rFonts w:ascii="Times New Roman" w:eastAsia="Times New Roman" w:hAnsi="Times New Roman"/>
        </w:rPr>
        <w:t>U ______________________, __________ 2019. godine</w:t>
      </w:r>
    </w:p>
    <w:p w:rsidR="00DB2C17" w:rsidRPr="00732C17" w:rsidRDefault="00DB2C17" w:rsidP="00DB2C17">
      <w:pPr>
        <w:ind w:left="5040" w:firstLine="720"/>
        <w:jc w:val="both"/>
        <w:rPr>
          <w:rFonts w:ascii="Times New Roman" w:eastAsia="Times New Roman" w:hAnsi="Times New Roman"/>
          <w:b/>
        </w:rPr>
      </w:pPr>
      <w:r w:rsidRPr="00732C17">
        <w:rPr>
          <w:rFonts w:ascii="Times New Roman" w:eastAsia="Times New Roman" w:hAnsi="Times New Roman"/>
          <w:b/>
        </w:rPr>
        <w:t>Ponuditelj:</w:t>
      </w:r>
    </w:p>
    <w:p w:rsidR="00DB2C17" w:rsidRPr="009B19B0" w:rsidRDefault="00DB2C17" w:rsidP="00DB2C17">
      <w:pPr>
        <w:ind w:left="4320" w:firstLine="720"/>
        <w:jc w:val="both"/>
        <w:rPr>
          <w:rFonts w:ascii="Times New Roman" w:eastAsia="Times New Roman" w:hAnsi="Times New Roman"/>
          <w:lang w:val="en-GB"/>
        </w:rPr>
      </w:pPr>
    </w:p>
    <w:p w:rsidR="00DB2C17" w:rsidRPr="009B19B0" w:rsidRDefault="00DB2C17" w:rsidP="00DB2C17">
      <w:pPr>
        <w:ind w:left="4320" w:firstLine="720"/>
        <w:jc w:val="both"/>
        <w:rPr>
          <w:rFonts w:ascii="Times New Roman" w:eastAsia="Times New Roman" w:hAnsi="Times New Roman"/>
          <w:lang w:val="en-GB"/>
        </w:rPr>
      </w:pPr>
    </w:p>
    <w:p w:rsidR="00DB2C17" w:rsidRPr="009B19B0" w:rsidRDefault="00DB2C17" w:rsidP="00DB2C17">
      <w:pPr>
        <w:jc w:val="both"/>
        <w:rPr>
          <w:rFonts w:ascii="Times New Roman" w:eastAsia="Times New Roman" w:hAnsi="Times New Roman"/>
          <w:b/>
          <w:lang w:val="en-GB"/>
        </w:rPr>
      </w:pPr>
      <w:r w:rsidRPr="009B19B0">
        <w:rPr>
          <w:rFonts w:ascii="Times New Roman" w:eastAsia="Times New Roman" w:hAnsi="Times New Roman"/>
          <w:b/>
          <w:lang w:val="en-GB"/>
        </w:rPr>
        <w:t xml:space="preserve">                                                                   _______________________________________</w:t>
      </w:r>
    </w:p>
    <w:p w:rsidR="00DB2C17" w:rsidRPr="009B19B0" w:rsidRDefault="00DB2C17" w:rsidP="00DB2C17">
      <w:pPr>
        <w:jc w:val="both"/>
        <w:rPr>
          <w:rFonts w:ascii="Times New Roman" w:eastAsia="Times New Roman" w:hAnsi="Times New Roman"/>
        </w:rPr>
      </w:pPr>
      <w:r w:rsidRPr="009B19B0">
        <w:rPr>
          <w:rFonts w:ascii="Times New Roman" w:eastAsia="Times New Roman" w:hAnsi="Times New Roman"/>
        </w:rPr>
        <w:t xml:space="preserve">                                           </w:t>
      </w:r>
      <w:proofErr w:type="spellStart"/>
      <w:r w:rsidRPr="009B19B0">
        <w:rPr>
          <w:rFonts w:ascii="Times New Roman" w:eastAsia="Times New Roman" w:hAnsi="Times New Roman"/>
        </w:rPr>
        <w:t>M.P</w:t>
      </w:r>
      <w:proofErr w:type="spellEnd"/>
      <w:r w:rsidRPr="009B19B0">
        <w:rPr>
          <w:rFonts w:ascii="Times New Roman" w:eastAsia="Times New Roman" w:hAnsi="Times New Roman"/>
        </w:rPr>
        <w:t>.</w:t>
      </w:r>
      <w:r w:rsidRPr="009B19B0">
        <w:rPr>
          <w:rFonts w:ascii="Times New Roman" w:eastAsia="Times New Roman" w:hAnsi="Times New Roman"/>
        </w:rPr>
        <w:tab/>
      </w:r>
      <w:r w:rsidRPr="009B19B0">
        <w:rPr>
          <w:rFonts w:ascii="Times New Roman" w:eastAsia="Times New Roman" w:hAnsi="Times New Roman"/>
        </w:rPr>
        <w:tab/>
        <w:t>(Osoba ovlaštena za zastupanje)*</w:t>
      </w:r>
    </w:p>
    <w:p w:rsidR="00DB2C17" w:rsidRPr="009B19B0" w:rsidRDefault="00DB2C17" w:rsidP="00DB2C17">
      <w:pPr>
        <w:jc w:val="both"/>
        <w:rPr>
          <w:rFonts w:ascii="Times New Roman" w:eastAsia="Times New Roman" w:hAnsi="Times New Roman"/>
        </w:rPr>
      </w:pPr>
    </w:p>
    <w:p w:rsidR="00DB2C17" w:rsidRPr="009B19B0" w:rsidRDefault="00DB2C17" w:rsidP="00DB2C17">
      <w:pPr>
        <w:ind w:left="3600" w:firstLine="720"/>
        <w:jc w:val="both"/>
        <w:rPr>
          <w:rFonts w:ascii="Times New Roman" w:eastAsia="Times New Roman" w:hAnsi="Times New Roman"/>
        </w:rPr>
      </w:pPr>
    </w:p>
    <w:p w:rsidR="00DB2C17" w:rsidRPr="009B19B0" w:rsidRDefault="00DB2C17" w:rsidP="00DB2C17">
      <w:pPr>
        <w:ind w:left="3600" w:firstLine="720"/>
        <w:jc w:val="both"/>
        <w:rPr>
          <w:rFonts w:ascii="Times New Roman" w:eastAsia="Times New Roman" w:hAnsi="Times New Roman"/>
        </w:rPr>
      </w:pPr>
    </w:p>
    <w:p w:rsidR="00DB2C17" w:rsidRPr="009B19B0" w:rsidRDefault="00DB2C17" w:rsidP="00DB2C17">
      <w:pPr>
        <w:jc w:val="both"/>
        <w:rPr>
          <w:rFonts w:ascii="Times New Roman" w:eastAsia="Times New Roman" w:hAnsi="Times New Roman"/>
        </w:rPr>
      </w:pPr>
      <w:r w:rsidRPr="009B19B0">
        <w:rPr>
          <w:rFonts w:ascii="Times New Roman" w:eastAsia="Times New Roman" w:hAnsi="Times New Roman"/>
        </w:rPr>
        <w:t>*upisati ime, prezime i funkciju ovlaštene osobe za zastupanje</w:t>
      </w:r>
    </w:p>
    <w:p w:rsidR="00DB2C17" w:rsidRPr="009B19B0" w:rsidRDefault="00DB2C17" w:rsidP="00DB2C17">
      <w:pPr>
        <w:jc w:val="both"/>
        <w:rPr>
          <w:rFonts w:ascii="Times New Roman" w:eastAsia="Times New Roman" w:hAnsi="Times New Roman"/>
        </w:rPr>
      </w:pPr>
    </w:p>
    <w:p w:rsidR="00DB2C17" w:rsidRPr="00DB2C17" w:rsidRDefault="00DB2C17" w:rsidP="00DB2C17">
      <w:pPr>
        <w:jc w:val="both"/>
        <w:rPr>
          <w:rFonts w:ascii="Arial" w:eastAsia="Times New Roman" w:hAnsi="Arial" w:cs="Arial"/>
          <w:sz w:val="24"/>
          <w:szCs w:val="24"/>
        </w:rPr>
      </w:pPr>
    </w:p>
    <w:p w:rsidR="00DB2C17" w:rsidRPr="00DB2C17" w:rsidRDefault="00DB2C17" w:rsidP="00DB2C17">
      <w:pPr>
        <w:jc w:val="both"/>
        <w:rPr>
          <w:rFonts w:ascii="Arial" w:eastAsia="Times New Roman" w:hAnsi="Arial" w:cs="Arial"/>
          <w:sz w:val="24"/>
          <w:szCs w:val="24"/>
        </w:rPr>
      </w:pPr>
    </w:p>
    <w:p w:rsidR="00DB2C17" w:rsidRPr="00DB2C17" w:rsidRDefault="00DB2C17" w:rsidP="00DB2C17">
      <w:pPr>
        <w:jc w:val="both"/>
        <w:rPr>
          <w:rFonts w:ascii="Arial" w:eastAsia="Times New Roman" w:hAnsi="Arial" w:cs="Arial"/>
          <w:sz w:val="24"/>
          <w:szCs w:val="24"/>
        </w:rPr>
      </w:pPr>
    </w:p>
    <w:p w:rsidR="00DB2C17" w:rsidRPr="00DB2C17" w:rsidRDefault="00DB2C17" w:rsidP="00DB2C17">
      <w:pPr>
        <w:jc w:val="both"/>
        <w:rPr>
          <w:rFonts w:ascii="Arial" w:eastAsia="Times New Roman" w:hAnsi="Arial" w:cs="Arial"/>
          <w:sz w:val="24"/>
          <w:szCs w:val="24"/>
        </w:rPr>
      </w:pPr>
    </w:p>
    <w:p w:rsidR="00DB2C17" w:rsidRPr="00DB2C17" w:rsidRDefault="00DB2C17" w:rsidP="00DB2C17">
      <w:pPr>
        <w:jc w:val="both"/>
        <w:rPr>
          <w:rFonts w:ascii="Arial" w:eastAsia="Times New Roman" w:hAnsi="Arial" w:cs="Arial"/>
          <w:sz w:val="24"/>
          <w:szCs w:val="24"/>
        </w:rPr>
      </w:pPr>
    </w:p>
    <w:p w:rsidR="00DB2C17" w:rsidRPr="00DB2C17" w:rsidRDefault="00DB2C17" w:rsidP="00DB2C17">
      <w:pPr>
        <w:jc w:val="both"/>
        <w:rPr>
          <w:rFonts w:ascii="Arial" w:eastAsia="Times New Roman" w:hAnsi="Arial" w:cs="Arial"/>
          <w:sz w:val="24"/>
          <w:szCs w:val="24"/>
        </w:rPr>
      </w:pPr>
    </w:p>
    <w:p w:rsidR="00DB2C17" w:rsidRPr="00DB2C17" w:rsidRDefault="00DB2C17" w:rsidP="00DB2C17">
      <w:pPr>
        <w:jc w:val="both"/>
        <w:rPr>
          <w:rFonts w:ascii="Arial" w:eastAsia="Times New Roman" w:hAnsi="Arial" w:cs="Arial"/>
          <w:sz w:val="24"/>
          <w:szCs w:val="24"/>
        </w:rPr>
      </w:pPr>
    </w:p>
    <w:p w:rsidR="00DB2C17" w:rsidRPr="00DB2C17" w:rsidRDefault="00DB2C17" w:rsidP="00DB2C17">
      <w:pPr>
        <w:jc w:val="both"/>
        <w:rPr>
          <w:rFonts w:ascii="Arial" w:eastAsia="Times New Roman" w:hAnsi="Arial" w:cs="Arial"/>
          <w:sz w:val="24"/>
          <w:szCs w:val="24"/>
        </w:rPr>
      </w:pPr>
    </w:p>
    <w:p w:rsidR="00DB2C17" w:rsidRPr="00DB2C17" w:rsidRDefault="00DB2C17" w:rsidP="00DB2C17">
      <w:pPr>
        <w:jc w:val="both"/>
        <w:rPr>
          <w:rFonts w:ascii="Arial" w:eastAsia="Times New Roman" w:hAnsi="Arial" w:cs="Arial"/>
          <w:sz w:val="24"/>
          <w:szCs w:val="24"/>
        </w:rPr>
      </w:pPr>
    </w:p>
    <w:p w:rsidR="00DB2C17" w:rsidRDefault="00DB2C17" w:rsidP="00DB2C17">
      <w:pPr>
        <w:jc w:val="both"/>
        <w:rPr>
          <w:rFonts w:ascii="Arial" w:eastAsia="Times New Roman" w:hAnsi="Arial" w:cs="Arial"/>
          <w:sz w:val="24"/>
          <w:szCs w:val="24"/>
        </w:rPr>
      </w:pPr>
    </w:p>
    <w:p w:rsidR="001A579D" w:rsidRDefault="001A579D" w:rsidP="00DB2C17">
      <w:pPr>
        <w:jc w:val="both"/>
        <w:rPr>
          <w:rFonts w:ascii="Arial" w:eastAsia="Times New Roman" w:hAnsi="Arial" w:cs="Arial"/>
          <w:sz w:val="24"/>
          <w:szCs w:val="24"/>
        </w:rPr>
      </w:pPr>
    </w:p>
    <w:p w:rsidR="001A579D" w:rsidRDefault="001A579D" w:rsidP="00DB2C17">
      <w:pPr>
        <w:jc w:val="both"/>
        <w:rPr>
          <w:rFonts w:ascii="Arial" w:eastAsia="Times New Roman" w:hAnsi="Arial" w:cs="Arial"/>
          <w:sz w:val="24"/>
          <w:szCs w:val="24"/>
        </w:rPr>
      </w:pPr>
    </w:p>
    <w:p w:rsidR="001A579D" w:rsidRPr="00DB2C17" w:rsidRDefault="001A579D" w:rsidP="00DB2C17">
      <w:pPr>
        <w:jc w:val="both"/>
        <w:rPr>
          <w:rFonts w:ascii="Arial" w:eastAsia="Times New Roman" w:hAnsi="Arial" w:cs="Arial"/>
          <w:sz w:val="24"/>
          <w:szCs w:val="24"/>
        </w:rPr>
      </w:pPr>
    </w:p>
    <w:p w:rsidR="00DB2C17" w:rsidRPr="00DB2C17" w:rsidRDefault="00DB2C17" w:rsidP="00DB2C17">
      <w:pPr>
        <w:jc w:val="both"/>
        <w:rPr>
          <w:rFonts w:ascii="Arial" w:eastAsia="Times New Roman" w:hAnsi="Arial" w:cs="Arial"/>
          <w:sz w:val="24"/>
          <w:szCs w:val="24"/>
        </w:rPr>
      </w:pPr>
    </w:p>
    <w:p w:rsidR="00DB2C17" w:rsidRPr="00DB2C17" w:rsidRDefault="00DB2C17" w:rsidP="00DB2C17">
      <w:pPr>
        <w:jc w:val="both"/>
        <w:rPr>
          <w:rFonts w:ascii="Arial" w:eastAsia="Times New Roman" w:hAnsi="Arial" w:cs="Arial"/>
          <w:sz w:val="24"/>
          <w:szCs w:val="24"/>
        </w:rPr>
      </w:pPr>
    </w:p>
    <w:p w:rsidR="00DB2C17" w:rsidRPr="00DB2C17" w:rsidRDefault="00DB2C17" w:rsidP="00DB2C17">
      <w:pPr>
        <w:jc w:val="both"/>
        <w:rPr>
          <w:rFonts w:ascii="Arial" w:eastAsia="Times New Roman" w:hAnsi="Arial" w:cs="Arial"/>
          <w:sz w:val="24"/>
          <w:szCs w:val="24"/>
        </w:rPr>
      </w:pPr>
    </w:p>
    <w:tbl>
      <w:tblPr>
        <w:tblW w:w="9180" w:type="dxa"/>
        <w:tblLook w:val="01E0" w:firstRow="1" w:lastRow="1" w:firstColumn="1" w:lastColumn="1" w:noHBand="0" w:noVBand="0"/>
      </w:tblPr>
      <w:tblGrid>
        <w:gridCol w:w="616"/>
        <w:gridCol w:w="8564"/>
      </w:tblGrid>
      <w:tr w:rsidR="00DB2C17" w:rsidRPr="00732C17" w:rsidTr="00DB2C17">
        <w:tc>
          <w:tcPr>
            <w:tcW w:w="616" w:type="dxa"/>
          </w:tcPr>
          <w:p w:rsidR="00DB2C17" w:rsidRPr="00732C17" w:rsidRDefault="00DB2C17" w:rsidP="00DB2C17">
            <w:pPr>
              <w:jc w:val="right"/>
              <w:outlineLvl w:val="0"/>
              <w:rPr>
                <w:rFonts w:ascii="Times New Roman" w:eastAsia="Times New Roman" w:hAnsi="Times New Roman"/>
                <w:b/>
              </w:rPr>
            </w:pPr>
          </w:p>
        </w:tc>
        <w:tc>
          <w:tcPr>
            <w:tcW w:w="8564" w:type="dxa"/>
          </w:tcPr>
          <w:p w:rsidR="00DB2C17" w:rsidRPr="00732C17" w:rsidRDefault="009B19B0" w:rsidP="00DB2C17">
            <w:pPr>
              <w:outlineLvl w:val="0"/>
              <w:rPr>
                <w:rFonts w:ascii="Times New Roman" w:eastAsia="Times New Roman" w:hAnsi="Times New Roman"/>
                <w:b/>
              </w:rPr>
            </w:pPr>
            <w:bookmarkStart w:id="27" w:name="_Toc17377187"/>
            <w:r w:rsidRPr="00732C17">
              <w:rPr>
                <w:rFonts w:ascii="Times New Roman" w:eastAsia="Times New Roman" w:hAnsi="Times New Roman"/>
                <w:b/>
              </w:rPr>
              <w:t>Obrazac 5</w:t>
            </w:r>
            <w:bookmarkEnd w:id="27"/>
          </w:p>
        </w:tc>
      </w:tr>
    </w:tbl>
    <w:p w:rsidR="00DB2C17" w:rsidRPr="00732C17" w:rsidRDefault="00DB2C17" w:rsidP="00DB2C17">
      <w:pPr>
        <w:rPr>
          <w:rFonts w:ascii="Times New Roman" w:eastAsia="Times New Roman" w:hAnsi="Times New Roman"/>
        </w:rPr>
      </w:pPr>
    </w:p>
    <w:p w:rsidR="00DB2C17" w:rsidRPr="00732C17" w:rsidRDefault="00DB2C17" w:rsidP="00DB2C17">
      <w:pPr>
        <w:rPr>
          <w:rFonts w:ascii="Times New Roman" w:eastAsia="Times New Roman" w:hAnsi="Times New Roman"/>
          <w:b/>
        </w:rPr>
      </w:pPr>
    </w:p>
    <w:p w:rsidR="00DB2C17" w:rsidRPr="00732C17" w:rsidRDefault="00DB2C17" w:rsidP="00DB2C17">
      <w:pPr>
        <w:spacing w:line="360" w:lineRule="auto"/>
        <w:rPr>
          <w:rFonts w:ascii="Times New Roman" w:eastAsia="Times New Roman" w:hAnsi="Times New Roman"/>
          <w:b/>
        </w:rPr>
      </w:pPr>
      <w:r w:rsidRPr="00732C17">
        <w:rPr>
          <w:rFonts w:ascii="Times New Roman" w:eastAsia="Times New Roman" w:hAnsi="Times New Roman"/>
          <w:b/>
        </w:rPr>
        <w:t>PONUDITELJ::</w:t>
      </w:r>
      <w:r w:rsidRPr="00732C17">
        <w:rPr>
          <w:rFonts w:ascii="Times New Roman" w:eastAsia="Times New Roman" w:hAnsi="Times New Roman"/>
          <w:b/>
        </w:rPr>
        <w:tab/>
      </w:r>
      <w:r w:rsidRPr="00732C17">
        <w:rPr>
          <w:rFonts w:ascii="Times New Roman" w:eastAsia="Times New Roman" w:hAnsi="Times New Roman"/>
          <w:b/>
        </w:rPr>
        <w:tab/>
      </w:r>
    </w:p>
    <w:p w:rsidR="00DB2C17" w:rsidRPr="00732C17" w:rsidRDefault="00DB2C17" w:rsidP="00DB2C17">
      <w:pPr>
        <w:spacing w:line="360" w:lineRule="auto"/>
        <w:rPr>
          <w:rFonts w:ascii="Times New Roman" w:eastAsia="Times New Roman" w:hAnsi="Times New Roman"/>
          <w:b/>
        </w:rPr>
      </w:pPr>
      <w:r w:rsidRPr="00732C17">
        <w:rPr>
          <w:rFonts w:ascii="Times New Roman" w:eastAsia="Times New Roman" w:hAnsi="Times New Roman"/>
          <w:b/>
        </w:rPr>
        <w:t xml:space="preserve">Naziv: </w:t>
      </w:r>
      <w:r w:rsidRPr="00732C17">
        <w:rPr>
          <w:rFonts w:ascii="Times New Roman" w:eastAsia="Times New Roman" w:hAnsi="Times New Roman"/>
        </w:rPr>
        <w:t>_______________________________________</w:t>
      </w:r>
    </w:p>
    <w:p w:rsidR="00DB2C17" w:rsidRPr="00732C17" w:rsidRDefault="00DB2C17" w:rsidP="00DB2C17">
      <w:pPr>
        <w:spacing w:line="360" w:lineRule="auto"/>
        <w:rPr>
          <w:rFonts w:ascii="Times New Roman" w:eastAsia="Times New Roman" w:hAnsi="Times New Roman"/>
        </w:rPr>
      </w:pPr>
      <w:r w:rsidRPr="00732C17">
        <w:rPr>
          <w:rFonts w:ascii="Times New Roman" w:eastAsia="Times New Roman" w:hAnsi="Times New Roman"/>
          <w:b/>
        </w:rPr>
        <w:t>Poslovno sjedište</w:t>
      </w:r>
      <w:r w:rsidRPr="00732C17">
        <w:rPr>
          <w:rFonts w:ascii="Times New Roman" w:eastAsia="Times New Roman" w:hAnsi="Times New Roman"/>
        </w:rPr>
        <w:t xml:space="preserve">: </w:t>
      </w:r>
    </w:p>
    <w:p w:rsidR="00DB2C17" w:rsidRPr="00732C17" w:rsidRDefault="00DB2C17" w:rsidP="00DB2C17">
      <w:pPr>
        <w:spacing w:line="360" w:lineRule="auto"/>
        <w:rPr>
          <w:rFonts w:ascii="Times New Roman" w:eastAsia="Times New Roman" w:hAnsi="Times New Roman"/>
        </w:rPr>
      </w:pPr>
      <w:r w:rsidRPr="00732C17">
        <w:rPr>
          <w:rFonts w:ascii="Times New Roman" w:eastAsia="Times New Roman" w:hAnsi="Times New Roman"/>
        </w:rPr>
        <w:t xml:space="preserve">Poštanski  broj. ________________Mjesto: _________________________________________ </w:t>
      </w:r>
    </w:p>
    <w:p w:rsidR="00DB2C17" w:rsidRPr="00732C17" w:rsidRDefault="00DB2C17" w:rsidP="00DB2C17">
      <w:pPr>
        <w:spacing w:line="360" w:lineRule="auto"/>
        <w:rPr>
          <w:rFonts w:ascii="Times New Roman" w:eastAsia="Times New Roman" w:hAnsi="Times New Roman"/>
        </w:rPr>
      </w:pPr>
      <w:r w:rsidRPr="00732C17">
        <w:rPr>
          <w:rFonts w:ascii="Times New Roman" w:eastAsia="Times New Roman" w:hAnsi="Times New Roman"/>
        </w:rPr>
        <w:t>Adresa: __________________________________________</w:t>
      </w:r>
    </w:p>
    <w:p w:rsidR="00DB2C17" w:rsidRPr="00732C17" w:rsidRDefault="00DB2C17" w:rsidP="00DB2C17">
      <w:pPr>
        <w:spacing w:line="360" w:lineRule="auto"/>
        <w:rPr>
          <w:rFonts w:ascii="Times New Roman" w:eastAsia="Times New Roman" w:hAnsi="Times New Roman"/>
          <w:b/>
        </w:rPr>
      </w:pPr>
    </w:p>
    <w:p w:rsidR="00DB2C17" w:rsidRPr="00732C17" w:rsidRDefault="00DB2C17" w:rsidP="00DB2C17">
      <w:pPr>
        <w:jc w:val="both"/>
        <w:rPr>
          <w:rFonts w:ascii="Times New Roman" w:eastAsia="Times New Roman" w:hAnsi="Times New Roman"/>
        </w:rPr>
      </w:pPr>
      <w:r w:rsidRPr="00732C17">
        <w:rPr>
          <w:rFonts w:ascii="Times New Roman" w:eastAsia="Times New Roman" w:hAnsi="Times New Roman"/>
          <w:b/>
        </w:rPr>
        <w:t xml:space="preserve">OIB :    </w:t>
      </w:r>
      <w:r w:rsidRPr="00732C17">
        <w:rPr>
          <w:rFonts w:ascii="Times New Roman" w:eastAsia="Times New Roman" w:hAnsi="Times New Roman"/>
        </w:rPr>
        <w:t xml:space="preserve"> _______________</w:t>
      </w:r>
    </w:p>
    <w:p w:rsidR="00DB2C17" w:rsidRPr="00732C17" w:rsidRDefault="00DB2C17" w:rsidP="00DB2C17">
      <w:pPr>
        <w:jc w:val="both"/>
        <w:rPr>
          <w:rFonts w:ascii="Times New Roman" w:eastAsia="Times New Roman" w:hAnsi="Times New Roman"/>
        </w:rPr>
      </w:pPr>
    </w:p>
    <w:p w:rsidR="00DB2C17" w:rsidRPr="00732C17" w:rsidRDefault="00DB2C17" w:rsidP="00DB2C17">
      <w:pPr>
        <w:rPr>
          <w:rFonts w:ascii="Times New Roman" w:eastAsia="Times New Roman" w:hAnsi="Times New Roman"/>
        </w:rPr>
      </w:pPr>
    </w:p>
    <w:p w:rsidR="00DB2C17" w:rsidRPr="00732C17" w:rsidRDefault="00DB2C17" w:rsidP="00DB2C17">
      <w:pPr>
        <w:spacing w:after="100" w:line="240" w:lineRule="atLeast"/>
        <w:jc w:val="both"/>
        <w:rPr>
          <w:rFonts w:ascii="Times New Roman" w:eastAsia="Times New Roman" w:hAnsi="Times New Roman"/>
        </w:rPr>
      </w:pPr>
    </w:p>
    <w:p w:rsidR="00DB2C17" w:rsidRPr="00732C17" w:rsidRDefault="00DB2C17" w:rsidP="00DB2C17">
      <w:pPr>
        <w:jc w:val="center"/>
        <w:rPr>
          <w:rFonts w:ascii="Times New Roman" w:eastAsia="Times New Roman" w:hAnsi="Times New Roman"/>
          <w:b/>
        </w:rPr>
      </w:pPr>
      <w:r w:rsidRPr="00732C17">
        <w:rPr>
          <w:rFonts w:ascii="Times New Roman" w:eastAsia="Times New Roman" w:hAnsi="Times New Roman"/>
          <w:b/>
        </w:rPr>
        <w:t>I  Z  J  A  V  A</w:t>
      </w:r>
    </w:p>
    <w:p w:rsidR="00DB2C17" w:rsidRPr="00732C17" w:rsidRDefault="00DB2C17" w:rsidP="00DB2C17">
      <w:pPr>
        <w:jc w:val="center"/>
        <w:rPr>
          <w:rFonts w:ascii="Times New Roman" w:eastAsia="Times New Roman" w:hAnsi="Times New Roman"/>
          <w:b/>
        </w:rPr>
      </w:pPr>
    </w:p>
    <w:p w:rsidR="00DB2C17" w:rsidRPr="00732C17" w:rsidRDefault="00DB2C17" w:rsidP="00DB2C17">
      <w:pPr>
        <w:jc w:val="center"/>
        <w:rPr>
          <w:rFonts w:ascii="Times New Roman" w:eastAsia="Times New Roman" w:hAnsi="Times New Roman"/>
          <w:b/>
        </w:rPr>
      </w:pPr>
      <w:r w:rsidRPr="00732C17">
        <w:rPr>
          <w:rFonts w:ascii="Times New Roman" w:eastAsia="Times New Roman" w:hAnsi="Times New Roman"/>
          <w:b/>
        </w:rPr>
        <w:t xml:space="preserve">o uredno izvršenim ugovornim obvezama prema naručitelju </w:t>
      </w:r>
    </w:p>
    <w:p w:rsidR="00DB2C17" w:rsidRPr="00732C17" w:rsidRDefault="00DB2C17" w:rsidP="00DB2C17">
      <w:pPr>
        <w:jc w:val="center"/>
        <w:rPr>
          <w:rFonts w:ascii="Times New Roman" w:eastAsia="Times New Roman" w:hAnsi="Times New Roman"/>
          <w:b/>
        </w:rPr>
      </w:pPr>
    </w:p>
    <w:p w:rsidR="00DB2C17" w:rsidRPr="00732C17" w:rsidRDefault="00DB2C17" w:rsidP="00DB2C17">
      <w:pPr>
        <w:jc w:val="both"/>
        <w:rPr>
          <w:rFonts w:ascii="Times New Roman" w:eastAsia="Times New Roman" w:hAnsi="Times New Roman"/>
        </w:rPr>
      </w:pPr>
      <w:r w:rsidRPr="00732C17">
        <w:rPr>
          <w:rFonts w:ascii="Times New Roman" w:eastAsia="Times New Roman" w:hAnsi="Times New Roman"/>
        </w:rPr>
        <w:t>Ja, _____________________________________________, (predsjednik uprave/član uprave) kao ovlaštena osoba za zastupanje ponuditelja izjavljujem da je</w:t>
      </w:r>
    </w:p>
    <w:p w:rsidR="00DB2C17" w:rsidRPr="00732C17" w:rsidRDefault="00DB2C17" w:rsidP="00DB2C17">
      <w:pPr>
        <w:jc w:val="both"/>
        <w:rPr>
          <w:rFonts w:ascii="Times New Roman" w:eastAsia="Times New Roman" w:hAnsi="Times New Roman"/>
        </w:rPr>
      </w:pPr>
      <w:r w:rsidRPr="00732C17">
        <w:rPr>
          <w:rFonts w:ascii="Times New Roman" w:eastAsia="Times New Roman" w:hAnsi="Times New Roman"/>
        </w:rPr>
        <w:t xml:space="preserve"> ________________________________________________________________________, </w:t>
      </w:r>
    </w:p>
    <w:p w:rsidR="00DB2C17" w:rsidRPr="00732C17" w:rsidRDefault="00DB2C17" w:rsidP="00DB2C17">
      <w:pPr>
        <w:jc w:val="center"/>
        <w:rPr>
          <w:rFonts w:ascii="Times New Roman" w:eastAsia="Times New Roman" w:hAnsi="Times New Roman"/>
        </w:rPr>
      </w:pPr>
      <w:r w:rsidRPr="00732C17">
        <w:rPr>
          <w:rFonts w:ascii="Times New Roman" w:eastAsia="Times New Roman" w:hAnsi="Times New Roman"/>
        </w:rPr>
        <w:t>(naziv pravne osobe)</w:t>
      </w:r>
    </w:p>
    <w:p w:rsidR="00DB2C17" w:rsidRPr="00732C17" w:rsidRDefault="00DB2C17" w:rsidP="00DB2C17">
      <w:pPr>
        <w:jc w:val="both"/>
        <w:rPr>
          <w:rFonts w:ascii="Times New Roman" w:eastAsia="Times New Roman" w:hAnsi="Times New Roman"/>
        </w:rPr>
      </w:pPr>
    </w:p>
    <w:p w:rsidR="00DB2C17" w:rsidRPr="00732C17" w:rsidRDefault="00DB2C17" w:rsidP="00DB2C17">
      <w:pPr>
        <w:jc w:val="both"/>
        <w:rPr>
          <w:rFonts w:ascii="Times New Roman" w:eastAsia="Times New Roman" w:hAnsi="Times New Roman"/>
        </w:rPr>
      </w:pPr>
      <w:r w:rsidRPr="00732C17">
        <w:rPr>
          <w:rFonts w:ascii="Times New Roman" w:eastAsia="Times New Roman" w:hAnsi="Times New Roman"/>
        </w:rPr>
        <w:t>uredno izvršavao ugovorne obveze prema naručitelju odnosno da nije učinjen profesionalni propust prema naručitelju u izvršenju ugovora u posljednjih pet godina.</w:t>
      </w:r>
    </w:p>
    <w:p w:rsidR="00DB2C17" w:rsidRPr="00732C17" w:rsidRDefault="00DB2C17" w:rsidP="00DB2C17">
      <w:pPr>
        <w:tabs>
          <w:tab w:val="center" w:pos="4703"/>
          <w:tab w:val="right" w:pos="9406"/>
        </w:tabs>
        <w:rPr>
          <w:rFonts w:ascii="Times New Roman" w:eastAsia="Times New Roman" w:hAnsi="Times New Roman"/>
        </w:rPr>
      </w:pPr>
    </w:p>
    <w:p w:rsidR="00DB2C17" w:rsidRPr="00732C17" w:rsidRDefault="00DB2C17" w:rsidP="00DB2C17">
      <w:pPr>
        <w:tabs>
          <w:tab w:val="center" w:pos="4703"/>
          <w:tab w:val="right" w:pos="9406"/>
        </w:tabs>
        <w:rPr>
          <w:rFonts w:ascii="Times New Roman" w:eastAsia="Times New Roman" w:hAnsi="Times New Roman"/>
        </w:rPr>
      </w:pPr>
      <w:r w:rsidRPr="00732C17">
        <w:rPr>
          <w:rFonts w:ascii="Times New Roman" w:eastAsia="Times New Roman" w:hAnsi="Times New Roman"/>
        </w:rPr>
        <w:t>U ______________________, __________ 2019. godine</w:t>
      </w:r>
    </w:p>
    <w:p w:rsidR="00DB2C17" w:rsidRPr="00732C17" w:rsidRDefault="00DB2C17" w:rsidP="00DB2C17">
      <w:pPr>
        <w:ind w:left="5040" w:firstLine="720"/>
        <w:jc w:val="both"/>
        <w:rPr>
          <w:rFonts w:ascii="Times New Roman" w:eastAsia="Times New Roman" w:hAnsi="Times New Roman"/>
          <w:b/>
        </w:rPr>
      </w:pPr>
    </w:p>
    <w:p w:rsidR="00DB2C17" w:rsidRPr="00732C17" w:rsidRDefault="00DB2C17" w:rsidP="00DB2C17">
      <w:pPr>
        <w:ind w:left="5760" w:firstLine="720"/>
        <w:jc w:val="both"/>
        <w:rPr>
          <w:rFonts w:ascii="Times New Roman" w:eastAsia="Times New Roman" w:hAnsi="Times New Roman"/>
          <w:b/>
        </w:rPr>
      </w:pPr>
      <w:r w:rsidRPr="00732C17">
        <w:rPr>
          <w:rFonts w:ascii="Times New Roman" w:eastAsia="Times New Roman" w:hAnsi="Times New Roman"/>
          <w:b/>
        </w:rPr>
        <w:t>Ponuditelj:</w:t>
      </w:r>
    </w:p>
    <w:p w:rsidR="00DB2C17" w:rsidRPr="00732C17" w:rsidRDefault="00DB2C17" w:rsidP="00DB2C17">
      <w:pPr>
        <w:ind w:left="4320" w:firstLine="720"/>
        <w:jc w:val="both"/>
        <w:rPr>
          <w:rFonts w:ascii="Times New Roman" w:eastAsia="Times New Roman" w:hAnsi="Times New Roman"/>
        </w:rPr>
      </w:pPr>
    </w:p>
    <w:p w:rsidR="00DB2C17" w:rsidRPr="00732C17" w:rsidRDefault="00DB2C17" w:rsidP="00DB2C17">
      <w:pPr>
        <w:ind w:left="5040"/>
        <w:jc w:val="both"/>
        <w:rPr>
          <w:rFonts w:ascii="Times New Roman" w:eastAsia="Times New Roman" w:hAnsi="Times New Roman"/>
        </w:rPr>
      </w:pPr>
      <w:r w:rsidRPr="00732C17">
        <w:rPr>
          <w:rFonts w:ascii="Times New Roman" w:eastAsia="Times New Roman" w:hAnsi="Times New Roman"/>
        </w:rPr>
        <w:t xml:space="preserve">   _______________________________</w:t>
      </w:r>
    </w:p>
    <w:p w:rsidR="00DB2C17" w:rsidRPr="00732C17" w:rsidRDefault="00DB2C17" w:rsidP="00DB2C17">
      <w:pPr>
        <w:ind w:left="3600"/>
        <w:jc w:val="both"/>
        <w:rPr>
          <w:rFonts w:ascii="Times New Roman" w:eastAsia="Times New Roman" w:hAnsi="Times New Roman"/>
        </w:rPr>
      </w:pPr>
      <w:proofErr w:type="spellStart"/>
      <w:r w:rsidRPr="00732C17">
        <w:rPr>
          <w:rFonts w:ascii="Times New Roman" w:eastAsia="Times New Roman" w:hAnsi="Times New Roman"/>
        </w:rPr>
        <w:t>M.P</w:t>
      </w:r>
      <w:proofErr w:type="spellEnd"/>
      <w:r w:rsidRPr="00732C17">
        <w:rPr>
          <w:rFonts w:ascii="Times New Roman" w:eastAsia="Times New Roman" w:hAnsi="Times New Roman"/>
        </w:rPr>
        <w:t>.</w:t>
      </w:r>
      <w:r w:rsidRPr="00732C17">
        <w:rPr>
          <w:rFonts w:ascii="Times New Roman" w:eastAsia="Times New Roman" w:hAnsi="Times New Roman"/>
        </w:rPr>
        <w:tab/>
        <w:t xml:space="preserve">               (Osoba ovlaštena za zastupanje)*</w:t>
      </w:r>
    </w:p>
    <w:p w:rsidR="00DB2C17" w:rsidRPr="009B19B0" w:rsidRDefault="00DB2C17" w:rsidP="00DB2C17">
      <w:pPr>
        <w:ind w:left="3600" w:firstLine="720"/>
        <w:jc w:val="both"/>
        <w:rPr>
          <w:rFonts w:ascii="Times New Roman" w:eastAsia="Times New Roman" w:hAnsi="Times New Roman"/>
        </w:rPr>
      </w:pPr>
    </w:p>
    <w:p w:rsidR="00DB2C17" w:rsidRPr="009B19B0" w:rsidRDefault="00DB2C17" w:rsidP="00DB2C17">
      <w:pPr>
        <w:jc w:val="both"/>
        <w:rPr>
          <w:rFonts w:ascii="Times New Roman" w:eastAsia="Times New Roman" w:hAnsi="Times New Roman"/>
        </w:rPr>
      </w:pPr>
    </w:p>
    <w:p w:rsidR="00DB2C17" w:rsidRPr="009B19B0" w:rsidRDefault="00DB2C17" w:rsidP="00DB2C17">
      <w:pPr>
        <w:jc w:val="both"/>
        <w:rPr>
          <w:rFonts w:ascii="Times New Roman" w:eastAsia="Times New Roman" w:hAnsi="Times New Roman"/>
        </w:rPr>
      </w:pPr>
    </w:p>
    <w:p w:rsidR="00DB2C17" w:rsidRPr="009B19B0" w:rsidRDefault="00DB2C17" w:rsidP="00DB2C17">
      <w:pPr>
        <w:jc w:val="both"/>
        <w:rPr>
          <w:rFonts w:ascii="Times New Roman" w:eastAsia="Times New Roman" w:hAnsi="Times New Roman"/>
        </w:rPr>
      </w:pPr>
      <w:r w:rsidRPr="009B19B0">
        <w:rPr>
          <w:rFonts w:ascii="Times New Roman" w:eastAsia="Times New Roman" w:hAnsi="Times New Roman"/>
        </w:rPr>
        <w:t>*upisati ime, prezime i funkciju ovlaštene osobe za zastupanje</w:t>
      </w:r>
    </w:p>
    <w:p w:rsidR="00F02A55" w:rsidRPr="006D2CF0" w:rsidRDefault="00F02A55" w:rsidP="006D2CF0">
      <w:pPr>
        <w:jc w:val="both"/>
        <w:rPr>
          <w:rFonts w:ascii="Times New Roman" w:eastAsia="Times New Roman" w:hAnsi="Times New Roman"/>
          <w:lang w:val="en-GB"/>
        </w:rPr>
      </w:pPr>
      <w:r w:rsidRPr="00DF261E">
        <w:rPr>
          <w:rFonts w:ascii="Times New Roman" w:hAnsi="Times New Roman"/>
          <w:b/>
          <w:i/>
        </w:rPr>
        <w:tab/>
      </w:r>
    </w:p>
    <w:p w:rsidR="00AA637C" w:rsidRPr="00274A19" w:rsidRDefault="00AA637C" w:rsidP="00D05341">
      <w:pPr>
        <w:pStyle w:val="Odlomakpopisa"/>
        <w:ind w:left="0"/>
        <w:rPr>
          <w:rFonts w:ascii="Times New Roman" w:hAnsi="Times New Roman"/>
        </w:rPr>
      </w:pPr>
    </w:p>
    <w:sectPr w:rsidR="00AA637C" w:rsidRPr="00274A19" w:rsidSect="00AC58D4">
      <w:footerReference w:type="default" r:id="rId14"/>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1EA" w:rsidRDefault="00D321EA" w:rsidP="00DD623C">
      <w:r>
        <w:separator/>
      </w:r>
    </w:p>
  </w:endnote>
  <w:endnote w:type="continuationSeparator" w:id="0">
    <w:p w:rsidR="00D321EA" w:rsidRDefault="00D321EA"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Math">
    <w:panose1 w:val="02040503050406030204"/>
    <w:charset w:val="EE"/>
    <w:family w:val="roman"/>
    <w:pitch w:val="variable"/>
    <w:sig w:usb0="E00002FF" w:usb1="420024FF" w:usb2="00000000" w:usb3="00000000" w:csb0="0000019F" w:csb1="00000000"/>
  </w:font>
  <w:font w:name="ArialOOEnc">
    <w:altName w:val="MS Gothic"/>
    <w:panose1 w:val="00000000000000000000"/>
    <w:charset w:val="80"/>
    <w:family w:val="auto"/>
    <w:notTrueType/>
    <w:pitch w:val="default"/>
    <w:sig w:usb0="00000000" w:usb1="08070000" w:usb2="00000010" w:usb3="00000000" w:csb0="00020000" w:csb1="00000000"/>
  </w:font>
  <w:font w:name="SLO_Avant_Garde">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HRGaramondBold">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884" w:rsidRPr="00A51245" w:rsidRDefault="00384884">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E50863">
      <w:rPr>
        <w:rFonts w:ascii="Times New Roman" w:hAnsi="Times New Roman"/>
        <w:noProof/>
        <w:sz w:val="16"/>
        <w:szCs w:val="16"/>
      </w:rPr>
      <w:t>24</w:t>
    </w:r>
    <w:r w:rsidRPr="00A51245">
      <w:rPr>
        <w:rFonts w:ascii="Times New Roman" w:hAnsi="Times New Roman"/>
        <w:noProof/>
        <w:sz w:val="16"/>
        <w:szCs w:val="16"/>
      </w:rPr>
      <w:fldChar w:fldCharType="end"/>
    </w:r>
  </w:p>
  <w:p w:rsidR="00384884" w:rsidRDefault="0038488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1EA" w:rsidRDefault="00D321EA" w:rsidP="00DD623C">
      <w:r>
        <w:separator/>
      </w:r>
    </w:p>
  </w:footnote>
  <w:footnote w:type="continuationSeparator" w:id="0">
    <w:p w:rsidR="00D321EA" w:rsidRDefault="00D321EA" w:rsidP="00DD623C">
      <w:r>
        <w:continuationSeparator/>
      </w:r>
    </w:p>
  </w:footnote>
  <w:footnote w:id="1">
    <w:p w:rsidR="00384884" w:rsidRPr="00F370A0" w:rsidRDefault="00384884" w:rsidP="00D10093">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384884" w:rsidRDefault="00384884" w:rsidP="00D10093">
      <w:pPr>
        <w:pStyle w:val="Tekstfusnote"/>
      </w:pPr>
    </w:p>
  </w:footnote>
  <w:footnote w:id="2">
    <w:p w:rsidR="00384884" w:rsidRPr="001A2424" w:rsidRDefault="00384884" w:rsidP="00D10093">
      <w:pPr>
        <w:pStyle w:val="Tekstfusnote"/>
        <w:rPr>
          <w:i/>
        </w:rPr>
      </w:pPr>
    </w:p>
  </w:footnote>
  <w:footnote w:id="3">
    <w:p w:rsidR="00384884" w:rsidRDefault="00384884" w:rsidP="00D10093">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384884" w:rsidRPr="00F370A0" w:rsidRDefault="00384884" w:rsidP="00D10093">
      <w:pPr>
        <w:pStyle w:val="Tekstfusnote"/>
        <w:rPr>
          <w:i/>
          <w:sz w:val="18"/>
          <w:szCs w:val="18"/>
        </w:rPr>
      </w:pPr>
    </w:p>
  </w:footnote>
  <w:footnote w:id="5">
    <w:p w:rsidR="00384884" w:rsidRPr="004A51D2" w:rsidRDefault="00384884" w:rsidP="00D10093">
      <w:pPr>
        <w:pStyle w:val="Tekstfusnote"/>
        <w:rPr>
          <w:rFonts w:ascii="Arial" w:hAnsi="Arial" w:cs="Arial"/>
        </w:rPr>
      </w:pPr>
    </w:p>
  </w:footnote>
  <w:footnote w:id="6">
    <w:p w:rsidR="00384884" w:rsidRDefault="00384884">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 w:id="7">
    <w:p w:rsidR="00384884" w:rsidRDefault="00384884">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D1B"/>
      </v:shape>
    </w:pict>
  </w:numPicBullet>
  <w:abstractNum w:abstractNumId="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04C354A1"/>
    <w:multiLevelType w:val="hybridMultilevel"/>
    <w:tmpl w:val="F0E28E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653BB6"/>
    <w:multiLevelType w:val="hybridMultilevel"/>
    <w:tmpl w:val="65468CE0"/>
    <w:lvl w:ilvl="0" w:tplc="18FA9912">
      <w:start w:val="21"/>
      <w:numFmt w:val="decimal"/>
      <w:lvlText w:val="%1."/>
      <w:lvlJc w:val="left"/>
      <w:pPr>
        <w:ind w:left="720" w:hanging="360"/>
      </w:pPr>
      <w:rPr>
        <w:rFonts w:ascii="Times New Roman" w:hAnsi="Times New Roman"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3081637"/>
    <w:multiLevelType w:val="hybridMultilevel"/>
    <w:tmpl w:val="AFB64F6C"/>
    <w:lvl w:ilvl="0" w:tplc="65ACE88C">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A437D79"/>
    <w:multiLevelType w:val="hybridMultilevel"/>
    <w:tmpl w:val="61C2DC92"/>
    <w:lvl w:ilvl="0" w:tplc="222E985A">
      <w:numFmt w:val="bullet"/>
      <w:lvlText w:val="•"/>
      <w:lvlJc w:val="left"/>
      <w:pPr>
        <w:ind w:left="1065" w:hanging="705"/>
      </w:pPr>
      <w:rPr>
        <w:rFonts w:ascii="Cambria Math" w:eastAsia="Calibri" w:hAnsi="Cambria Math"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BF7664A"/>
    <w:multiLevelType w:val="hybridMultilevel"/>
    <w:tmpl w:val="4EDE0472"/>
    <w:lvl w:ilvl="0" w:tplc="041A000F">
      <w:start w:val="1"/>
      <w:numFmt w:val="decimal"/>
      <w:lvlText w:val="%1."/>
      <w:lvlJc w:val="left"/>
      <w:pPr>
        <w:ind w:left="720" w:hanging="360"/>
      </w:pPr>
    </w:lvl>
    <w:lvl w:ilvl="1" w:tplc="041A000F">
      <w:start w:val="1"/>
      <w:numFmt w:val="decimal"/>
      <w:lvlText w:val="%2."/>
      <w:lvlJc w:val="left"/>
      <w:pPr>
        <w:ind w:left="36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716AC6"/>
    <w:multiLevelType w:val="hybridMultilevel"/>
    <w:tmpl w:val="E0B890A2"/>
    <w:lvl w:ilvl="0" w:tplc="39026FE2">
      <w:start w:val="1"/>
      <w:numFmt w:val="bullet"/>
      <w:lvlText w:val=""/>
      <w:lvlJc w:val="left"/>
      <w:pPr>
        <w:ind w:left="836" w:hanging="360"/>
      </w:pPr>
      <w:rPr>
        <w:rFonts w:ascii="Symbol" w:hAnsi="Symbol" w:hint="default"/>
        <w:color w:val="auto"/>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9">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3">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4">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5">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nsid w:val="40385C7A"/>
    <w:multiLevelType w:val="hybridMultilevel"/>
    <w:tmpl w:val="175C634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43C62B8"/>
    <w:multiLevelType w:val="hybridMultilevel"/>
    <w:tmpl w:val="1F926ABE"/>
    <w:lvl w:ilvl="0" w:tplc="95B47F4E">
      <w:start w:val="21"/>
      <w:numFmt w:val="decimal"/>
      <w:lvlText w:val="%1."/>
      <w:lvlJc w:val="left"/>
      <w:pPr>
        <w:ind w:left="107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9697C39"/>
    <w:multiLevelType w:val="hybridMultilevel"/>
    <w:tmpl w:val="B1F6B632"/>
    <w:lvl w:ilvl="0" w:tplc="03EE06AE">
      <w:start w:val="12"/>
      <w:numFmt w:val="bullet"/>
      <w:lvlText w:val="-"/>
      <w:lvlJc w:val="left"/>
      <w:pPr>
        <w:ind w:left="-66" w:hanging="360"/>
      </w:pPr>
      <w:rPr>
        <w:rFonts w:ascii="Times New Roman" w:eastAsia="ArialOOEnc"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1">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2">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55A1623"/>
    <w:multiLevelType w:val="hybridMultilevel"/>
    <w:tmpl w:val="966421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5">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6">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9">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4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2644175"/>
    <w:multiLevelType w:val="hybridMultilevel"/>
    <w:tmpl w:val="560A561E"/>
    <w:lvl w:ilvl="0" w:tplc="1BCCD3F0">
      <w:start w:val="350"/>
      <w:numFmt w:val="bullet"/>
      <w:lvlText w:val="-"/>
      <w:lvlJc w:val="left"/>
      <w:pPr>
        <w:ind w:left="1080" w:hanging="360"/>
      </w:pPr>
      <w:rPr>
        <w:rFonts w:ascii="SLO_Avant_Garde" w:eastAsia="Times New Roman" w:hAnsi="SLO_Avant_Garde"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3">
    <w:nsid w:val="74A7724D"/>
    <w:multiLevelType w:val="hybridMultilevel"/>
    <w:tmpl w:val="D59412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1"/>
  </w:num>
  <w:num w:numId="4">
    <w:abstractNumId w:val="35"/>
  </w:num>
  <w:num w:numId="5">
    <w:abstractNumId w:val="2"/>
  </w:num>
  <w:num w:numId="6">
    <w:abstractNumId w:val="39"/>
  </w:num>
  <w:num w:numId="7">
    <w:abstractNumId w:val="11"/>
  </w:num>
  <w:num w:numId="8">
    <w:abstractNumId w:val="10"/>
  </w:num>
  <w:num w:numId="9">
    <w:abstractNumId w:val="9"/>
  </w:num>
  <w:num w:numId="10">
    <w:abstractNumId w:val="19"/>
  </w:num>
  <w:num w:numId="11">
    <w:abstractNumId w:val="23"/>
  </w:num>
  <w:num w:numId="12">
    <w:abstractNumId w:val="32"/>
  </w:num>
  <w:num w:numId="13">
    <w:abstractNumId w:val="26"/>
  </w:num>
  <w:num w:numId="14">
    <w:abstractNumId w:val="38"/>
  </w:num>
  <w:num w:numId="15">
    <w:abstractNumId w:val="42"/>
  </w:num>
  <w:num w:numId="16">
    <w:abstractNumId w:val="36"/>
  </w:num>
  <w:num w:numId="17">
    <w:abstractNumId w:val="34"/>
  </w:num>
  <w:num w:numId="18">
    <w:abstractNumId w:val="21"/>
  </w:num>
  <w:num w:numId="19">
    <w:abstractNumId w:val="31"/>
  </w:num>
  <w:num w:numId="20">
    <w:abstractNumId w:val="29"/>
  </w:num>
  <w:num w:numId="21">
    <w:abstractNumId w:val="6"/>
  </w:num>
  <w:num w:numId="22">
    <w:abstractNumId w:val="4"/>
  </w:num>
  <w:num w:numId="23">
    <w:abstractNumId w:val="22"/>
  </w:num>
  <w:num w:numId="24">
    <w:abstractNumId w:val="40"/>
  </w:num>
  <w:num w:numId="25">
    <w:abstractNumId w:val="40"/>
  </w:num>
  <w:num w:numId="26">
    <w:abstractNumId w:val="40"/>
  </w:num>
  <w:num w:numId="27">
    <w:abstractNumId w:val="40"/>
  </w:num>
  <w:num w:numId="28">
    <w:abstractNumId w:val="40"/>
  </w:num>
  <w:num w:numId="29">
    <w:abstractNumId w:val="40"/>
  </w:num>
  <w:num w:numId="30">
    <w:abstractNumId w:val="7"/>
  </w:num>
  <w:num w:numId="31">
    <w:abstractNumId w:val="24"/>
  </w:num>
  <w:num w:numId="32">
    <w:abstractNumId w:val="13"/>
  </w:num>
  <w:num w:numId="33">
    <w:abstractNumId w:val="16"/>
  </w:num>
  <w:num w:numId="34">
    <w:abstractNumId w:val="44"/>
  </w:num>
  <w:num w:numId="35">
    <w:abstractNumId w:val="20"/>
  </w:num>
  <w:num w:numId="36">
    <w:abstractNumId w:val="3"/>
  </w:num>
  <w:num w:numId="37">
    <w:abstractNumId w:val="17"/>
  </w:num>
  <w:num w:numId="38">
    <w:abstractNumId w:val="25"/>
  </w:num>
  <w:num w:numId="39">
    <w:abstractNumId w:val="5"/>
  </w:num>
  <w:num w:numId="40">
    <w:abstractNumId w:val="28"/>
  </w:num>
  <w:num w:numId="41">
    <w:abstractNumId w:val="8"/>
  </w:num>
  <w:num w:numId="42">
    <w:abstractNumId w:val="30"/>
  </w:num>
  <w:num w:numId="43">
    <w:abstractNumId w:val="41"/>
  </w:num>
  <w:num w:numId="44">
    <w:abstractNumId w:val="27"/>
  </w:num>
  <w:num w:numId="45">
    <w:abstractNumId w:val="14"/>
  </w:num>
  <w:num w:numId="46">
    <w:abstractNumId w:val="15"/>
  </w:num>
  <w:num w:numId="47">
    <w:abstractNumId w:val="43"/>
  </w:num>
  <w:num w:numId="48">
    <w:abstractNumId w:val="18"/>
  </w:num>
  <w:num w:numId="49">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72"/>
    <w:rsid w:val="00000ADF"/>
    <w:rsid w:val="00001669"/>
    <w:rsid w:val="0000299A"/>
    <w:rsid w:val="00002D77"/>
    <w:rsid w:val="00004C65"/>
    <w:rsid w:val="0000532B"/>
    <w:rsid w:val="00007AED"/>
    <w:rsid w:val="00010344"/>
    <w:rsid w:val="00014A9A"/>
    <w:rsid w:val="00022350"/>
    <w:rsid w:val="00022478"/>
    <w:rsid w:val="000230F0"/>
    <w:rsid w:val="00025242"/>
    <w:rsid w:val="0002546C"/>
    <w:rsid w:val="00026A9B"/>
    <w:rsid w:val="0002775F"/>
    <w:rsid w:val="00033EE1"/>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F8E"/>
    <w:rsid w:val="0007008C"/>
    <w:rsid w:val="00073F89"/>
    <w:rsid w:val="000764CA"/>
    <w:rsid w:val="000766B0"/>
    <w:rsid w:val="00082CD8"/>
    <w:rsid w:val="00083587"/>
    <w:rsid w:val="0008663A"/>
    <w:rsid w:val="00087156"/>
    <w:rsid w:val="00087731"/>
    <w:rsid w:val="00095DAF"/>
    <w:rsid w:val="000A0CB4"/>
    <w:rsid w:val="000A4F3E"/>
    <w:rsid w:val="000B0659"/>
    <w:rsid w:val="000B372C"/>
    <w:rsid w:val="000B53EF"/>
    <w:rsid w:val="000B54F1"/>
    <w:rsid w:val="000B5963"/>
    <w:rsid w:val="000B63A2"/>
    <w:rsid w:val="000C041E"/>
    <w:rsid w:val="000C135C"/>
    <w:rsid w:val="000C27F4"/>
    <w:rsid w:val="000C463F"/>
    <w:rsid w:val="000D557A"/>
    <w:rsid w:val="000D74A0"/>
    <w:rsid w:val="000D7708"/>
    <w:rsid w:val="000E0470"/>
    <w:rsid w:val="000E16D5"/>
    <w:rsid w:val="000E1950"/>
    <w:rsid w:val="000E3F52"/>
    <w:rsid w:val="000E6A0A"/>
    <w:rsid w:val="000E732B"/>
    <w:rsid w:val="000F5AFC"/>
    <w:rsid w:val="00106628"/>
    <w:rsid w:val="001106B1"/>
    <w:rsid w:val="0011311D"/>
    <w:rsid w:val="00113366"/>
    <w:rsid w:val="001156A8"/>
    <w:rsid w:val="001158AB"/>
    <w:rsid w:val="001168C7"/>
    <w:rsid w:val="0011754E"/>
    <w:rsid w:val="001222D4"/>
    <w:rsid w:val="00122F54"/>
    <w:rsid w:val="0012367E"/>
    <w:rsid w:val="001266AA"/>
    <w:rsid w:val="001344A1"/>
    <w:rsid w:val="001357A7"/>
    <w:rsid w:val="00135AD7"/>
    <w:rsid w:val="00136438"/>
    <w:rsid w:val="001365F4"/>
    <w:rsid w:val="00136911"/>
    <w:rsid w:val="00140550"/>
    <w:rsid w:val="001416B2"/>
    <w:rsid w:val="00144C0E"/>
    <w:rsid w:val="00146CAA"/>
    <w:rsid w:val="00151F75"/>
    <w:rsid w:val="00152C53"/>
    <w:rsid w:val="00154E04"/>
    <w:rsid w:val="00154EB7"/>
    <w:rsid w:val="00161ACE"/>
    <w:rsid w:val="00164076"/>
    <w:rsid w:val="0017045F"/>
    <w:rsid w:val="001710E3"/>
    <w:rsid w:val="0017128D"/>
    <w:rsid w:val="00174277"/>
    <w:rsid w:val="00175242"/>
    <w:rsid w:val="001763B3"/>
    <w:rsid w:val="00180FDD"/>
    <w:rsid w:val="00183FE1"/>
    <w:rsid w:val="00185112"/>
    <w:rsid w:val="00187954"/>
    <w:rsid w:val="001907FD"/>
    <w:rsid w:val="00190ACD"/>
    <w:rsid w:val="00191DAF"/>
    <w:rsid w:val="00192062"/>
    <w:rsid w:val="0019416B"/>
    <w:rsid w:val="001A217E"/>
    <w:rsid w:val="001A2871"/>
    <w:rsid w:val="001A3505"/>
    <w:rsid w:val="001A4A33"/>
    <w:rsid w:val="001A547C"/>
    <w:rsid w:val="001A553B"/>
    <w:rsid w:val="001A579D"/>
    <w:rsid w:val="001A589A"/>
    <w:rsid w:val="001A5B0D"/>
    <w:rsid w:val="001A7A99"/>
    <w:rsid w:val="001B1B4E"/>
    <w:rsid w:val="001B279A"/>
    <w:rsid w:val="001B3248"/>
    <w:rsid w:val="001B69BD"/>
    <w:rsid w:val="001C0812"/>
    <w:rsid w:val="001C336B"/>
    <w:rsid w:val="001C5875"/>
    <w:rsid w:val="001C6691"/>
    <w:rsid w:val="001D0C62"/>
    <w:rsid w:val="001D2086"/>
    <w:rsid w:val="001D4DE3"/>
    <w:rsid w:val="001D5AE3"/>
    <w:rsid w:val="001D6100"/>
    <w:rsid w:val="001D6F52"/>
    <w:rsid w:val="001E014C"/>
    <w:rsid w:val="001E0CFD"/>
    <w:rsid w:val="001E1753"/>
    <w:rsid w:val="001E342E"/>
    <w:rsid w:val="001F1C13"/>
    <w:rsid w:val="001F2D23"/>
    <w:rsid w:val="001F3AD0"/>
    <w:rsid w:val="001F7ECF"/>
    <w:rsid w:val="00202B9D"/>
    <w:rsid w:val="002036F0"/>
    <w:rsid w:val="00216426"/>
    <w:rsid w:val="002229BE"/>
    <w:rsid w:val="00222F97"/>
    <w:rsid w:val="002247DB"/>
    <w:rsid w:val="00232106"/>
    <w:rsid w:val="002341F6"/>
    <w:rsid w:val="00237DBD"/>
    <w:rsid w:val="00237E7F"/>
    <w:rsid w:val="00241FB0"/>
    <w:rsid w:val="00242815"/>
    <w:rsid w:val="00242A20"/>
    <w:rsid w:val="002433A7"/>
    <w:rsid w:val="00250C42"/>
    <w:rsid w:val="00251355"/>
    <w:rsid w:val="0025491A"/>
    <w:rsid w:val="0025737A"/>
    <w:rsid w:val="00261EED"/>
    <w:rsid w:val="00262BA0"/>
    <w:rsid w:val="0026356B"/>
    <w:rsid w:val="00270E36"/>
    <w:rsid w:val="00271329"/>
    <w:rsid w:val="0027155F"/>
    <w:rsid w:val="00274A19"/>
    <w:rsid w:val="00276455"/>
    <w:rsid w:val="00281356"/>
    <w:rsid w:val="00282BCF"/>
    <w:rsid w:val="0028331B"/>
    <w:rsid w:val="00286D0C"/>
    <w:rsid w:val="00290284"/>
    <w:rsid w:val="002931BA"/>
    <w:rsid w:val="00294FD1"/>
    <w:rsid w:val="002A2BDA"/>
    <w:rsid w:val="002A3413"/>
    <w:rsid w:val="002A4312"/>
    <w:rsid w:val="002A6AC6"/>
    <w:rsid w:val="002B06EF"/>
    <w:rsid w:val="002B548A"/>
    <w:rsid w:val="002B5866"/>
    <w:rsid w:val="002B6496"/>
    <w:rsid w:val="002C1011"/>
    <w:rsid w:val="002C2579"/>
    <w:rsid w:val="002C7EDB"/>
    <w:rsid w:val="002D2DEF"/>
    <w:rsid w:val="002D3444"/>
    <w:rsid w:val="002D53FE"/>
    <w:rsid w:val="002E3B97"/>
    <w:rsid w:val="002E3DCB"/>
    <w:rsid w:val="002E4623"/>
    <w:rsid w:val="002E4BDC"/>
    <w:rsid w:val="002E7841"/>
    <w:rsid w:val="002E7978"/>
    <w:rsid w:val="002F1323"/>
    <w:rsid w:val="002F2316"/>
    <w:rsid w:val="002F434A"/>
    <w:rsid w:val="00300292"/>
    <w:rsid w:val="003006E6"/>
    <w:rsid w:val="00300CBA"/>
    <w:rsid w:val="0030365F"/>
    <w:rsid w:val="00312F22"/>
    <w:rsid w:val="00313045"/>
    <w:rsid w:val="00314EEF"/>
    <w:rsid w:val="003158DB"/>
    <w:rsid w:val="003167BD"/>
    <w:rsid w:val="00317FAB"/>
    <w:rsid w:val="00320163"/>
    <w:rsid w:val="0032046A"/>
    <w:rsid w:val="003208E9"/>
    <w:rsid w:val="00321AB7"/>
    <w:rsid w:val="00325834"/>
    <w:rsid w:val="0032607B"/>
    <w:rsid w:val="003263CC"/>
    <w:rsid w:val="003305EC"/>
    <w:rsid w:val="00331B6B"/>
    <w:rsid w:val="00333A1C"/>
    <w:rsid w:val="003344A1"/>
    <w:rsid w:val="00345E79"/>
    <w:rsid w:val="0035174F"/>
    <w:rsid w:val="00356F8D"/>
    <w:rsid w:val="00357361"/>
    <w:rsid w:val="00360074"/>
    <w:rsid w:val="00360AAC"/>
    <w:rsid w:val="00362ECE"/>
    <w:rsid w:val="00363F14"/>
    <w:rsid w:val="00365F30"/>
    <w:rsid w:val="00366550"/>
    <w:rsid w:val="00366B3D"/>
    <w:rsid w:val="00370516"/>
    <w:rsid w:val="00375819"/>
    <w:rsid w:val="00376581"/>
    <w:rsid w:val="00376CEA"/>
    <w:rsid w:val="003821AA"/>
    <w:rsid w:val="00384146"/>
    <w:rsid w:val="00384884"/>
    <w:rsid w:val="0039004E"/>
    <w:rsid w:val="00390918"/>
    <w:rsid w:val="00390CDC"/>
    <w:rsid w:val="0039181A"/>
    <w:rsid w:val="00396856"/>
    <w:rsid w:val="003A0A55"/>
    <w:rsid w:val="003A1FAA"/>
    <w:rsid w:val="003A3902"/>
    <w:rsid w:val="003A5E1F"/>
    <w:rsid w:val="003A7879"/>
    <w:rsid w:val="003B0513"/>
    <w:rsid w:val="003B3CC0"/>
    <w:rsid w:val="003B6F4B"/>
    <w:rsid w:val="003C1E23"/>
    <w:rsid w:val="003C2073"/>
    <w:rsid w:val="003C2C8A"/>
    <w:rsid w:val="003C7C67"/>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2838"/>
    <w:rsid w:val="00407463"/>
    <w:rsid w:val="0041188B"/>
    <w:rsid w:val="004146B9"/>
    <w:rsid w:val="00415049"/>
    <w:rsid w:val="00421568"/>
    <w:rsid w:val="0042435B"/>
    <w:rsid w:val="00426483"/>
    <w:rsid w:val="00430840"/>
    <w:rsid w:val="00431125"/>
    <w:rsid w:val="0043130E"/>
    <w:rsid w:val="0043541D"/>
    <w:rsid w:val="004370EF"/>
    <w:rsid w:val="00437E51"/>
    <w:rsid w:val="00445AA8"/>
    <w:rsid w:val="004555D2"/>
    <w:rsid w:val="004615BD"/>
    <w:rsid w:val="0046189D"/>
    <w:rsid w:val="004628A1"/>
    <w:rsid w:val="00462EB8"/>
    <w:rsid w:val="0046552F"/>
    <w:rsid w:val="00465CCE"/>
    <w:rsid w:val="004712D4"/>
    <w:rsid w:val="0047579A"/>
    <w:rsid w:val="00482A1B"/>
    <w:rsid w:val="00483C4C"/>
    <w:rsid w:val="00485D00"/>
    <w:rsid w:val="004863B0"/>
    <w:rsid w:val="0049335F"/>
    <w:rsid w:val="00493DFD"/>
    <w:rsid w:val="00494B35"/>
    <w:rsid w:val="004977B5"/>
    <w:rsid w:val="004A199E"/>
    <w:rsid w:val="004A2812"/>
    <w:rsid w:val="004A2843"/>
    <w:rsid w:val="004A34DB"/>
    <w:rsid w:val="004A70E0"/>
    <w:rsid w:val="004A7E3E"/>
    <w:rsid w:val="004B119A"/>
    <w:rsid w:val="004B2592"/>
    <w:rsid w:val="004B659E"/>
    <w:rsid w:val="004B7055"/>
    <w:rsid w:val="004C15E7"/>
    <w:rsid w:val="004C2358"/>
    <w:rsid w:val="004C2574"/>
    <w:rsid w:val="004D0281"/>
    <w:rsid w:val="004D249A"/>
    <w:rsid w:val="004D3284"/>
    <w:rsid w:val="004D728F"/>
    <w:rsid w:val="004E0606"/>
    <w:rsid w:val="004E0AE4"/>
    <w:rsid w:val="004E1D75"/>
    <w:rsid w:val="004E2D00"/>
    <w:rsid w:val="004E4E84"/>
    <w:rsid w:val="004E7FD2"/>
    <w:rsid w:val="004F00A2"/>
    <w:rsid w:val="004F05FE"/>
    <w:rsid w:val="004F2023"/>
    <w:rsid w:val="004F25F5"/>
    <w:rsid w:val="004F4452"/>
    <w:rsid w:val="004F5B76"/>
    <w:rsid w:val="004F5F90"/>
    <w:rsid w:val="004F793C"/>
    <w:rsid w:val="00500EDA"/>
    <w:rsid w:val="00502AEB"/>
    <w:rsid w:val="0050405E"/>
    <w:rsid w:val="00506E0D"/>
    <w:rsid w:val="005135FF"/>
    <w:rsid w:val="00514E1A"/>
    <w:rsid w:val="00516198"/>
    <w:rsid w:val="005234A6"/>
    <w:rsid w:val="00525D39"/>
    <w:rsid w:val="0052631F"/>
    <w:rsid w:val="00534AAF"/>
    <w:rsid w:val="00537B75"/>
    <w:rsid w:val="0054021F"/>
    <w:rsid w:val="0054261E"/>
    <w:rsid w:val="0054391B"/>
    <w:rsid w:val="0054587F"/>
    <w:rsid w:val="00546EDB"/>
    <w:rsid w:val="005515EF"/>
    <w:rsid w:val="00551EC6"/>
    <w:rsid w:val="0055254A"/>
    <w:rsid w:val="00553D55"/>
    <w:rsid w:val="00566FA4"/>
    <w:rsid w:val="0056775D"/>
    <w:rsid w:val="00567C65"/>
    <w:rsid w:val="0058436C"/>
    <w:rsid w:val="00584AFD"/>
    <w:rsid w:val="00585203"/>
    <w:rsid w:val="0058786E"/>
    <w:rsid w:val="005911EB"/>
    <w:rsid w:val="005919E9"/>
    <w:rsid w:val="00592291"/>
    <w:rsid w:val="005926D7"/>
    <w:rsid w:val="005A1AEF"/>
    <w:rsid w:val="005A3735"/>
    <w:rsid w:val="005B0875"/>
    <w:rsid w:val="005B2148"/>
    <w:rsid w:val="005B2DCE"/>
    <w:rsid w:val="005B2DDF"/>
    <w:rsid w:val="005B376C"/>
    <w:rsid w:val="005B69A1"/>
    <w:rsid w:val="005C4BC6"/>
    <w:rsid w:val="005C740E"/>
    <w:rsid w:val="005D22B4"/>
    <w:rsid w:val="005D685C"/>
    <w:rsid w:val="005D7BFF"/>
    <w:rsid w:val="005E0F23"/>
    <w:rsid w:val="005E1B6E"/>
    <w:rsid w:val="005E3EBD"/>
    <w:rsid w:val="005E4BD9"/>
    <w:rsid w:val="005E7950"/>
    <w:rsid w:val="005F49D0"/>
    <w:rsid w:val="005F674B"/>
    <w:rsid w:val="005F6D0D"/>
    <w:rsid w:val="005F7014"/>
    <w:rsid w:val="005F740C"/>
    <w:rsid w:val="00601896"/>
    <w:rsid w:val="00601F3B"/>
    <w:rsid w:val="00604B14"/>
    <w:rsid w:val="006075FA"/>
    <w:rsid w:val="00607B50"/>
    <w:rsid w:val="006119F0"/>
    <w:rsid w:val="00612795"/>
    <w:rsid w:val="006128DF"/>
    <w:rsid w:val="00617AEE"/>
    <w:rsid w:val="00621757"/>
    <w:rsid w:val="006221AE"/>
    <w:rsid w:val="00622E26"/>
    <w:rsid w:val="00624A0D"/>
    <w:rsid w:val="00625649"/>
    <w:rsid w:val="00627987"/>
    <w:rsid w:val="00631ADA"/>
    <w:rsid w:val="00634818"/>
    <w:rsid w:val="00635461"/>
    <w:rsid w:val="006361CE"/>
    <w:rsid w:val="00640D26"/>
    <w:rsid w:val="006427B1"/>
    <w:rsid w:val="00642DFF"/>
    <w:rsid w:val="0065153B"/>
    <w:rsid w:val="00651E29"/>
    <w:rsid w:val="00653879"/>
    <w:rsid w:val="006548F5"/>
    <w:rsid w:val="006577CA"/>
    <w:rsid w:val="006615DF"/>
    <w:rsid w:val="006636AE"/>
    <w:rsid w:val="00664087"/>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7324"/>
    <w:rsid w:val="006A7FB3"/>
    <w:rsid w:val="006B0CE4"/>
    <w:rsid w:val="006B15E2"/>
    <w:rsid w:val="006B230D"/>
    <w:rsid w:val="006B2507"/>
    <w:rsid w:val="006B291A"/>
    <w:rsid w:val="006B2DD0"/>
    <w:rsid w:val="006B71F9"/>
    <w:rsid w:val="006C0176"/>
    <w:rsid w:val="006C18F6"/>
    <w:rsid w:val="006C370E"/>
    <w:rsid w:val="006C3F88"/>
    <w:rsid w:val="006D2CF0"/>
    <w:rsid w:val="006D3ABF"/>
    <w:rsid w:val="006D603E"/>
    <w:rsid w:val="006D676E"/>
    <w:rsid w:val="006D7854"/>
    <w:rsid w:val="006D7CC3"/>
    <w:rsid w:val="006E336D"/>
    <w:rsid w:val="006E4B94"/>
    <w:rsid w:val="006E7185"/>
    <w:rsid w:val="006F07AB"/>
    <w:rsid w:val="006F2ED4"/>
    <w:rsid w:val="006F5A29"/>
    <w:rsid w:val="006F6FD7"/>
    <w:rsid w:val="007050D3"/>
    <w:rsid w:val="00705C44"/>
    <w:rsid w:val="00712EBB"/>
    <w:rsid w:val="007141E5"/>
    <w:rsid w:val="00714F66"/>
    <w:rsid w:val="007161AD"/>
    <w:rsid w:val="00720B4F"/>
    <w:rsid w:val="0072101D"/>
    <w:rsid w:val="00721F96"/>
    <w:rsid w:val="00726888"/>
    <w:rsid w:val="00726CD8"/>
    <w:rsid w:val="00730A78"/>
    <w:rsid w:val="0073282E"/>
    <w:rsid w:val="00732C17"/>
    <w:rsid w:val="00734484"/>
    <w:rsid w:val="0074158C"/>
    <w:rsid w:val="00741DC2"/>
    <w:rsid w:val="00743DD3"/>
    <w:rsid w:val="007612BC"/>
    <w:rsid w:val="007621C3"/>
    <w:rsid w:val="007653A9"/>
    <w:rsid w:val="007716B8"/>
    <w:rsid w:val="00771930"/>
    <w:rsid w:val="00771DD1"/>
    <w:rsid w:val="00773B2E"/>
    <w:rsid w:val="00773B9C"/>
    <w:rsid w:val="0077696D"/>
    <w:rsid w:val="00777C8A"/>
    <w:rsid w:val="00780ACE"/>
    <w:rsid w:val="007814EE"/>
    <w:rsid w:val="00783589"/>
    <w:rsid w:val="00784DD3"/>
    <w:rsid w:val="00786B92"/>
    <w:rsid w:val="00790260"/>
    <w:rsid w:val="00790AEE"/>
    <w:rsid w:val="00790F0C"/>
    <w:rsid w:val="007947F5"/>
    <w:rsid w:val="00796910"/>
    <w:rsid w:val="00796C83"/>
    <w:rsid w:val="007A3683"/>
    <w:rsid w:val="007A3BC0"/>
    <w:rsid w:val="007A6475"/>
    <w:rsid w:val="007B1E54"/>
    <w:rsid w:val="007B29F3"/>
    <w:rsid w:val="007B4DB8"/>
    <w:rsid w:val="007C505D"/>
    <w:rsid w:val="007C73D1"/>
    <w:rsid w:val="007D2C13"/>
    <w:rsid w:val="007D314D"/>
    <w:rsid w:val="007D3A1C"/>
    <w:rsid w:val="007D4008"/>
    <w:rsid w:val="007D5464"/>
    <w:rsid w:val="007D7267"/>
    <w:rsid w:val="007E1093"/>
    <w:rsid w:val="007E18E9"/>
    <w:rsid w:val="007E1A3B"/>
    <w:rsid w:val="007E2A8A"/>
    <w:rsid w:val="007E6705"/>
    <w:rsid w:val="007E6C8F"/>
    <w:rsid w:val="007E705C"/>
    <w:rsid w:val="007F0419"/>
    <w:rsid w:val="007F278C"/>
    <w:rsid w:val="007F2F41"/>
    <w:rsid w:val="007F593C"/>
    <w:rsid w:val="007F5B1C"/>
    <w:rsid w:val="007F77F5"/>
    <w:rsid w:val="00801E56"/>
    <w:rsid w:val="0080398D"/>
    <w:rsid w:val="00805D2A"/>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70AD"/>
    <w:rsid w:val="00837B2C"/>
    <w:rsid w:val="008443E1"/>
    <w:rsid w:val="00845503"/>
    <w:rsid w:val="008466FD"/>
    <w:rsid w:val="00850701"/>
    <w:rsid w:val="008511CB"/>
    <w:rsid w:val="00856C1C"/>
    <w:rsid w:val="008576BF"/>
    <w:rsid w:val="00860D43"/>
    <w:rsid w:val="008623C2"/>
    <w:rsid w:val="008626B7"/>
    <w:rsid w:val="00864C15"/>
    <w:rsid w:val="00865EB6"/>
    <w:rsid w:val="00866CE9"/>
    <w:rsid w:val="0086720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0043"/>
    <w:rsid w:val="008B035A"/>
    <w:rsid w:val="008B33FC"/>
    <w:rsid w:val="008B6F2A"/>
    <w:rsid w:val="008C0323"/>
    <w:rsid w:val="008C359C"/>
    <w:rsid w:val="008C4D0F"/>
    <w:rsid w:val="008C5188"/>
    <w:rsid w:val="008C53DA"/>
    <w:rsid w:val="008D0DB9"/>
    <w:rsid w:val="008D4BA4"/>
    <w:rsid w:val="008D5741"/>
    <w:rsid w:val="008E0296"/>
    <w:rsid w:val="008E3AFD"/>
    <w:rsid w:val="008E52CA"/>
    <w:rsid w:val="008E757A"/>
    <w:rsid w:val="008E7E8A"/>
    <w:rsid w:val="008F1794"/>
    <w:rsid w:val="008F35B2"/>
    <w:rsid w:val="009004CE"/>
    <w:rsid w:val="00901E40"/>
    <w:rsid w:val="009044C1"/>
    <w:rsid w:val="00906638"/>
    <w:rsid w:val="009075BF"/>
    <w:rsid w:val="00910FDD"/>
    <w:rsid w:val="00912D2E"/>
    <w:rsid w:val="0091303E"/>
    <w:rsid w:val="009154D4"/>
    <w:rsid w:val="0091631E"/>
    <w:rsid w:val="009205EE"/>
    <w:rsid w:val="009230AA"/>
    <w:rsid w:val="00925FFB"/>
    <w:rsid w:val="00930228"/>
    <w:rsid w:val="00930B30"/>
    <w:rsid w:val="0093404D"/>
    <w:rsid w:val="0093563E"/>
    <w:rsid w:val="0093646F"/>
    <w:rsid w:val="00940A79"/>
    <w:rsid w:val="0094101E"/>
    <w:rsid w:val="0094134B"/>
    <w:rsid w:val="00941EDF"/>
    <w:rsid w:val="0094277B"/>
    <w:rsid w:val="00942BD1"/>
    <w:rsid w:val="00943242"/>
    <w:rsid w:val="009442A6"/>
    <w:rsid w:val="009446F1"/>
    <w:rsid w:val="00946B1C"/>
    <w:rsid w:val="00952C68"/>
    <w:rsid w:val="00957D08"/>
    <w:rsid w:val="009609AC"/>
    <w:rsid w:val="00962DC0"/>
    <w:rsid w:val="00963CDF"/>
    <w:rsid w:val="00967CFD"/>
    <w:rsid w:val="00967D3B"/>
    <w:rsid w:val="00967D80"/>
    <w:rsid w:val="00972147"/>
    <w:rsid w:val="009766F4"/>
    <w:rsid w:val="00976BC7"/>
    <w:rsid w:val="00977EA4"/>
    <w:rsid w:val="00981215"/>
    <w:rsid w:val="009813A8"/>
    <w:rsid w:val="009863A3"/>
    <w:rsid w:val="00986DA1"/>
    <w:rsid w:val="009906DF"/>
    <w:rsid w:val="0099436E"/>
    <w:rsid w:val="009B1113"/>
    <w:rsid w:val="009B19B0"/>
    <w:rsid w:val="009B62C0"/>
    <w:rsid w:val="009B75D0"/>
    <w:rsid w:val="009B7D8C"/>
    <w:rsid w:val="009C7E74"/>
    <w:rsid w:val="009D24AC"/>
    <w:rsid w:val="009D7B1C"/>
    <w:rsid w:val="009E043A"/>
    <w:rsid w:val="009E055C"/>
    <w:rsid w:val="009E0FB5"/>
    <w:rsid w:val="009E41C5"/>
    <w:rsid w:val="009E5336"/>
    <w:rsid w:val="009F1C6C"/>
    <w:rsid w:val="009F37C9"/>
    <w:rsid w:val="009F4FA0"/>
    <w:rsid w:val="009F64C3"/>
    <w:rsid w:val="009F695A"/>
    <w:rsid w:val="009F6965"/>
    <w:rsid w:val="009F7FBB"/>
    <w:rsid w:val="00A02902"/>
    <w:rsid w:val="00A07DCE"/>
    <w:rsid w:val="00A12A71"/>
    <w:rsid w:val="00A140CF"/>
    <w:rsid w:val="00A1489D"/>
    <w:rsid w:val="00A14CEB"/>
    <w:rsid w:val="00A1639C"/>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34BC"/>
    <w:rsid w:val="00A5488E"/>
    <w:rsid w:val="00A55EBF"/>
    <w:rsid w:val="00A61D2E"/>
    <w:rsid w:val="00A6595E"/>
    <w:rsid w:val="00A65AB5"/>
    <w:rsid w:val="00A6641D"/>
    <w:rsid w:val="00A7172D"/>
    <w:rsid w:val="00A737C5"/>
    <w:rsid w:val="00A759EF"/>
    <w:rsid w:val="00A75C12"/>
    <w:rsid w:val="00A75F23"/>
    <w:rsid w:val="00A77D77"/>
    <w:rsid w:val="00A81DE1"/>
    <w:rsid w:val="00A82049"/>
    <w:rsid w:val="00A825FD"/>
    <w:rsid w:val="00A83585"/>
    <w:rsid w:val="00A84041"/>
    <w:rsid w:val="00A84566"/>
    <w:rsid w:val="00A85383"/>
    <w:rsid w:val="00A86735"/>
    <w:rsid w:val="00A9076A"/>
    <w:rsid w:val="00A917FC"/>
    <w:rsid w:val="00A934CE"/>
    <w:rsid w:val="00A947AE"/>
    <w:rsid w:val="00A94E1A"/>
    <w:rsid w:val="00A95464"/>
    <w:rsid w:val="00A97204"/>
    <w:rsid w:val="00AA2238"/>
    <w:rsid w:val="00AA3509"/>
    <w:rsid w:val="00AA5240"/>
    <w:rsid w:val="00AA5768"/>
    <w:rsid w:val="00AA637C"/>
    <w:rsid w:val="00AA68E0"/>
    <w:rsid w:val="00AB2796"/>
    <w:rsid w:val="00AB6AA2"/>
    <w:rsid w:val="00AB70CF"/>
    <w:rsid w:val="00AC03B3"/>
    <w:rsid w:val="00AC0DC1"/>
    <w:rsid w:val="00AC1026"/>
    <w:rsid w:val="00AC300C"/>
    <w:rsid w:val="00AC30D3"/>
    <w:rsid w:val="00AC40BA"/>
    <w:rsid w:val="00AC58D4"/>
    <w:rsid w:val="00AC663F"/>
    <w:rsid w:val="00AD2252"/>
    <w:rsid w:val="00AE00F8"/>
    <w:rsid w:val="00AE0733"/>
    <w:rsid w:val="00AE0B42"/>
    <w:rsid w:val="00AE2070"/>
    <w:rsid w:val="00AE371A"/>
    <w:rsid w:val="00AE37AF"/>
    <w:rsid w:val="00AF1E5E"/>
    <w:rsid w:val="00AF2C6E"/>
    <w:rsid w:val="00B04226"/>
    <w:rsid w:val="00B04A26"/>
    <w:rsid w:val="00B0621A"/>
    <w:rsid w:val="00B06E2C"/>
    <w:rsid w:val="00B07925"/>
    <w:rsid w:val="00B10C5C"/>
    <w:rsid w:val="00B1144D"/>
    <w:rsid w:val="00B12DFA"/>
    <w:rsid w:val="00B12E9C"/>
    <w:rsid w:val="00B131EC"/>
    <w:rsid w:val="00B1323A"/>
    <w:rsid w:val="00B17036"/>
    <w:rsid w:val="00B21680"/>
    <w:rsid w:val="00B23355"/>
    <w:rsid w:val="00B26A5A"/>
    <w:rsid w:val="00B30774"/>
    <w:rsid w:val="00B310DB"/>
    <w:rsid w:val="00B33335"/>
    <w:rsid w:val="00B34295"/>
    <w:rsid w:val="00B35CCD"/>
    <w:rsid w:val="00B36B14"/>
    <w:rsid w:val="00B4216B"/>
    <w:rsid w:val="00B43615"/>
    <w:rsid w:val="00B47108"/>
    <w:rsid w:val="00B51A4A"/>
    <w:rsid w:val="00B54454"/>
    <w:rsid w:val="00B55CBF"/>
    <w:rsid w:val="00B60248"/>
    <w:rsid w:val="00B60FCD"/>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3F81"/>
    <w:rsid w:val="00B94F2F"/>
    <w:rsid w:val="00B95E47"/>
    <w:rsid w:val="00B960AA"/>
    <w:rsid w:val="00BA28F1"/>
    <w:rsid w:val="00BA6DD5"/>
    <w:rsid w:val="00BB0274"/>
    <w:rsid w:val="00BB08D3"/>
    <w:rsid w:val="00BB4660"/>
    <w:rsid w:val="00BB4C2D"/>
    <w:rsid w:val="00BB68ED"/>
    <w:rsid w:val="00BB7200"/>
    <w:rsid w:val="00BC566D"/>
    <w:rsid w:val="00BC739B"/>
    <w:rsid w:val="00BC78FB"/>
    <w:rsid w:val="00BD0DB1"/>
    <w:rsid w:val="00BD12FE"/>
    <w:rsid w:val="00BD1D66"/>
    <w:rsid w:val="00BD1DC3"/>
    <w:rsid w:val="00BD22B3"/>
    <w:rsid w:val="00BD6006"/>
    <w:rsid w:val="00BD79D4"/>
    <w:rsid w:val="00BE0097"/>
    <w:rsid w:val="00BE0462"/>
    <w:rsid w:val="00BE4464"/>
    <w:rsid w:val="00BE69E6"/>
    <w:rsid w:val="00BF62D8"/>
    <w:rsid w:val="00BF6A9D"/>
    <w:rsid w:val="00BF797B"/>
    <w:rsid w:val="00C01BA8"/>
    <w:rsid w:val="00C01D5E"/>
    <w:rsid w:val="00C029E5"/>
    <w:rsid w:val="00C02FA8"/>
    <w:rsid w:val="00C031DE"/>
    <w:rsid w:val="00C05877"/>
    <w:rsid w:val="00C05D82"/>
    <w:rsid w:val="00C1359D"/>
    <w:rsid w:val="00C13968"/>
    <w:rsid w:val="00C145BA"/>
    <w:rsid w:val="00C14A01"/>
    <w:rsid w:val="00C210D1"/>
    <w:rsid w:val="00C21B1C"/>
    <w:rsid w:val="00C272BC"/>
    <w:rsid w:val="00C30809"/>
    <w:rsid w:val="00C355FC"/>
    <w:rsid w:val="00C36602"/>
    <w:rsid w:val="00C4091B"/>
    <w:rsid w:val="00C418B1"/>
    <w:rsid w:val="00C431AB"/>
    <w:rsid w:val="00C447FB"/>
    <w:rsid w:val="00C44C5D"/>
    <w:rsid w:val="00C4655C"/>
    <w:rsid w:val="00C50A6B"/>
    <w:rsid w:val="00C51612"/>
    <w:rsid w:val="00C517AB"/>
    <w:rsid w:val="00C539A3"/>
    <w:rsid w:val="00C565B4"/>
    <w:rsid w:val="00C620A0"/>
    <w:rsid w:val="00C63625"/>
    <w:rsid w:val="00C650BE"/>
    <w:rsid w:val="00C659F5"/>
    <w:rsid w:val="00C7367E"/>
    <w:rsid w:val="00C75223"/>
    <w:rsid w:val="00C7551F"/>
    <w:rsid w:val="00C758B4"/>
    <w:rsid w:val="00C84963"/>
    <w:rsid w:val="00C86207"/>
    <w:rsid w:val="00C911AE"/>
    <w:rsid w:val="00C918A3"/>
    <w:rsid w:val="00C926C4"/>
    <w:rsid w:val="00C93B21"/>
    <w:rsid w:val="00C95958"/>
    <w:rsid w:val="00CA0A61"/>
    <w:rsid w:val="00CA1368"/>
    <w:rsid w:val="00CA1625"/>
    <w:rsid w:val="00CA2D69"/>
    <w:rsid w:val="00CA3D49"/>
    <w:rsid w:val="00CA7DC2"/>
    <w:rsid w:val="00CB2042"/>
    <w:rsid w:val="00CB21E6"/>
    <w:rsid w:val="00CC0B2F"/>
    <w:rsid w:val="00CC4390"/>
    <w:rsid w:val="00CC5837"/>
    <w:rsid w:val="00CC6D0E"/>
    <w:rsid w:val="00CD007D"/>
    <w:rsid w:val="00CD0660"/>
    <w:rsid w:val="00CD1CFA"/>
    <w:rsid w:val="00CD3B40"/>
    <w:rsid w:val="00CD4334"/>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0093"/>
    <w:rsid w:val="00D14A18"/>
    <w:rsid w:val="00D21EB2"/>
    <w:rsid w:val="00D21EDE"/>
    <w:rsid w:val="00D22368"/>
    <w:rsid w:val="00D245C6"/>
    <w:rsid w:val="00D24E36"/>
    <w:rsid w:val="00D25AEE"/>
    <w:rsid w:val="00D30B1E"/>
    <w:rsid w:val="00D31393"/>
    <w:rsid w:val="00D321EA"/>
    <w:rsid w:val="00D32201"/>
    <w:rsid w:val="00D33E50"/>
    <w:rsid w:val="00D37418"/>
    <w:rsid w:val="00D37AE0"/>
    <w:rsid w:val="00D41B35"/>
    <w:rsid w:val="00D42956"/>
    <w:rsid w:val="00D4297E"/>
    <w:rsid w:val="00D44689"/>
    <w:rsid w:val="00D47A6C"/>
    <w:rsid w:val="00D56C43"/>
    <w:rsid w:val="00D64922"/>
    <w:rsid w:val="00D676E2"/>
    <w:rsid w:val="00D70530"/>
    <w:rsid w:val="00D70E11"/>
    <w:rsid w:val="00D720E0"/>
    <w:rsid w:val="00D774C6"/>
    <w:rsid w:val="00D80E3B"/>
    <w:rsid w:val="00D81597"/>
    <w:rsid w:val="00D83BBA"/>
    <w:rsid w:val="00D84DBF"/>
    <w:rsid w:val="00D87DE1"/>
    <w:rsid w:val="00D9309F"/>
    <w:rsid w:val="00D932B7"/>
    <w:rsid w:val="00D939C9"/>
    <w:rsid w:val="00D94288"/>
    <w:rsid w:val="00DA0022"/>
    <w:rsid w:val="00DA0F2C"/>
    <w:rsid w:val="00DA1FF9"/>
    <w:rsid w:val="00DA4D4C"/>
    <w:rsid w:val="00DA53DA"/>
    <w:rsid w:val="00DB0F8B"/>
    <w:rsid w:val="00DB2C17"/>
    <w:rsid w:val="00DB5745"/>
    <w:rsid w:val="00DC176E"/>
    <w:rsid w:val="00DC4681"/>
    <w:rsid w:val="00DC61FB"/>
    <w:rsid w:val="00DD28CA"/>
    <w:rsid w:val="00DD623C"/>
    <w:rsid w:val="00DD67F6"/>
    <w:rsid w:val="00DD7F98"/>
    <w:rsid w:val="00DE4CE0"/>
    <w:rsid w:val="00DE503E"/>
    <w:rsid w:val="00DE57CD"/>
    <w:rsid w:val="00DF261E"/>
    <w:rsid w:val="00DF3BE8"/>
    <w:rsid w:val="00DF6020"/>
    <w:rsid w:val="00E02A19"/>
    <w:rsid w:val="00E03068"/>
    <w:rsid w:val="00E040EB"/>
    <w:rsid w:val="00E04589"/>
    <w:rsid w:val="00E05CBE"/>
    <w:rsid w:val="00E12E5A"/>
    <w:rsid w:val="00E13622"/>
    <w:rsid w:val="00E13A00"/>
    <w:rsid w:val="00E141AD"/>
    <w:rsid w:val="00E15F79"/>
    <w:rsid w:val="00E169BE"/>
    <w:rsid w:val="00E21985"/>
    <w:rsid w:val="00E27286"/>
    <w:rsid w:val="00E34E34"/>
    <w:rsid w:val="00E35F6D"/>
    <w:rsid w:val="00E40488"/>
    <w:rsid w:val="00E40817"/>
    <w:rsid w:val="00E4120C"/>
    <w:rsid w:val="00E43FC9"/>
    <w:rsid w:val="00E44564"/>
    <w:rsid w:val="00E45201"/>
    <w:rsid w:val="00E475E5"/>
    <w:rsid w:val="00E50863"/>
    <w:rsid w:val="00E5178D"/>
    <w:rsid w:val="00E55C80"/>
    <w:rsid w:val="00E566D9"/>
    <w:rsid w:val="00E576C1"/>
    <w:rsid w:val="00E60D75"/>
    <w:rsid w:val="00E61C0B"/>
    <w:rsid w:val="00E65EBC"/>
    <w:rsid w:val="00E70731"/>
    <w:rsid w:val="00E71A11"/>
    <w:rsid w:val="00E72AF5"/>
    <w:rsid w:val="00E7775E"/>
    <w:rsid w:val="00E812D2"/>
    <w:rsid w:val="00E81D79"/>
    <w:rsid w:val="00E8357A"/>
    <w:rsid w:val="00E8613A"/>
    <w:rsid w:val="00E872B9"/>
    <w:rsid w:val="00E902FC"/>
    <w:rsid w:val="00E93430"/>
    <w:rsid w:val="00E95259"/>
    <w:rsid w:val="00EA1D36"/>
    <w:rsid w:val="00EA68DE"/>
    <w:rsid w:val="00EB308F"/>
    <w:rsid w:val="00EB327E"/>
    <w:rsid w:val="00EB33CC"/>
    <w:rsid w:val="00EB485A"/>
    <w:rsid w:val="00EB6A15"/>
    <w:rsid w:val="00EC22CA"/>
    <w:rsid w:val="00EC2A0F"/>
    <w:rsid w:val="00EC3F6A"/>
    <w:rsid w:val="00EC4153"/>
    <w:rsid w:val="00ED04CA"/>
    <w:rsid w:val="00ED065A"/>
    <w:rsid w:val="00ED17EA"/>
    <w:rsid w:val="00ED238F"/>
    <w:rsid w:val="00ED49B2"/>
    <w:rsid w:val="00ED5A77"/>
    <w:rsid w:val="00ED5B9A"/>
    <w:rsid w:val="00ED5C05"/>
    <w:rsid w:val="00EE3918"/>
    <w:rsid w:val="00EE630F"/>
    <w:rsid w:val="00EF033D"/>
    <w:rsid w:val="00EF144A"/>
    <w:rsid w:val="00EF3F7D"/>
    <w:rsid w:val="00EF69B3"/>
    <w:rsid w:val="00F00857"/>
    <w:rsid w:val="00F01421"/>
    <w:rsid w:val="00F02A55"/>
    <w:rsid w:val="00F041FC"/>
    <w:rsid w:val="00F05C4C"/>
    <w:rsid w:val="00F05D73"/>
    <w:rsid w:val="00F05F2D"/>
    <w:rsid w:val="00F103C4"/>
    <w:rsid w:val="00F116B5"/>
    <w:rsid w:val="00F11702"/>
    <w:rsid w:val="00F11865"/>
    <w:rsid w:val="00F131F4"/>
    <w:rsid w:val="00F15987"/>
    <w:rsid w:val="00F26E09"/>
    <w:rsid w:val="00F343F2"/>
    <w:rsid w:val="00F346A4"/>
    <w:rsid w:val="00F42A11"/>
    <w:rsid w:val="00F44C5B"/>
    <w:rsid w:val="00F473A9"/>
    <w:rsid w:val="00F50572"/>
    <w:rsid w:val="00F50E28"/>
    <w:rsid w:val="00F55CD2"/>
    <w:rsid w:val="00F571A9"/>
    <w:rsid w:val="00F6138E"/>
    <w:rsid w:val="00F6149A"/>
    <w:rsid w:val="00F640DE"/>
    <w:rsid w:val="00F656E8"/>
    <w:rsid w:val="00F70A43"/>
    <w:rsid w:val="00F710E2"/>
    <w:rsid w:val="00F72C5E"/>
    <w:rsid w:val="00F7546E"/>
    <w:rsid w:val="00F77F3F"/>
    <w:rsid w:val="00F81232"/>
    <w:rsid w:val="00F819C3"/>
    <w:rsid w:val="00F823BC"/>
    <w:rsid w:val="00F82CFA"/>
    <w:rsid w:val="00F87BA2"/>
    <w:rsid w:val="00F87C96"/>
    <w:rsid w:val="00F87F29"/>
    <w:rsid w:val="00F87FD1"/>
    <w:rsid w:val="00F92417"/>
    <w:rsid w:val="00F9343E"/>
    <w:rsid w:val="00F9346A"/>
    <w:rsid w:val="00FA0194"/>
    <w:rsid w:val="00FA52BE"/>
    <w:rsid w:val="00FA6F5F"/>
    <w:rsid w:val="00FB69A6"/>
    <w:rsid w:val="00FB7FB2"/>
    <w:rsid w:val="00FC713D"/>
    <w:rsid w:val="00FD3B07"/>
    <w:rsid w:val="00FD4A20"/>
    <w:rsid w:val="00FD4D56"/>
    <w:rsid w:val="00FD6959"/>
    <w:rsid w:val="00FE27F0"/>
    <w:rsid w:val="00FE30AE"/>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uiPriority="0"/>
    <w:lsdException w:name="caption" w:locked="1" w:uiPriority="0" w:qFormat="1"/>
    <w:lsdException w:name="footnote reference" w:uiPriority="0"/>
    <w:lsdException w:name="annotation reference" w:locked="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lock Text" w:locked="1"/>
    <w:lsdException w:name="Strong" w:locked="1" w:semiHidden="0" w:uiPriority="22" w:unhideWhenUsed="0" w:qFormat="1"/>
    <w:lsdException w:name="Emphasis" w:locked="1" w:semiHidden="0" w:uiPriority="0" w:unhideWhenUsed="0" w:qFormat="1"/>
    <w:lsdException w:name="annotation subject" w:locked="1"/>
    <w:lsdException w:name="Balloon Text" w:locked="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paragraph" w:customStyle="1" w:styleId="BodyTextuvlaka2uvlaka3">
    <w:name w:val="Body Text.uvlaka 2.uvlaka 3"/>
    <w:basedOn w:val="Normal"/>
    <w:rsid w:val="00174277"/>
    <w:pPr>
      <w:jc w:val="both"/>
    </w:pPr>
    <w:rPr>
      <w:rFonts w:ascii="Arial" w:eastAsia="Times New Roman" w:hAnsi="Arial"/>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uiPriority="0"/>
    <w:lsdException w:name="caption" w:locked="1" w:uiPriority="0" w:qFormat="1"/>
    <w:lsdException w:name="footnote reference" w:uiPriority="0"/>
    <w:lsdException w:name="annotation reference" w:locked="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lock Text" w:locked="1"/>
    <w:lsdException w:name="Strong" w:locked="1" w:semiHidden="0" w:uiPriority="22" w:unhideWhenUsed="0" w:qFormat="1"/>
    <w:lsdException w:name="Emphasis" w:locked="1" w:semiHidden="0" w:uiPriority="0" w:unhideWhenUsed="0" w:qFormat="1"/>
    <w:lsdException w:name="annotation subject" w:locked="1"/>
    <w:lsdException w:name="Balloon Text" w:locked="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paragraph" w:customStyle="1" w:styleId="BodyTextuvlaka2uvlaka3">
    <w:name w:val="Body Text.uvlaka 2.uvlaka 3"/>
    <w:basedOn w:val="Normal"/>
    <w:rsid w:val="00174277"/>
    <w:pPr>
      <w:jc w:val="both"/>
    </w:pPr>
    <w:rPr>
      <w:rFonts w:ascii="Arial" w:eastAsia="Times New Roman"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ja.strazic@porec.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1.png@01D50A51.4CF23C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D30EE-A7EF-48AF-925E-1B068302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6290</Words>
  <Characters>35858</Characters>
  <Application>Microsoft Office Word</Application>
  <DocSecurity>0</DocSecurity>
  <Lines>298</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Maja Stražić</cp:lastModifiedBy>
  <cp:revision>5</cp:revision>
  <cp:lastPrinted>2019-08-23T09:03:00Z</cp:lastPrinted>
  <dcterms:created xsi:type="dcterms:W3CDTF">2019-11-22T12:06:00Z</dcterms:created>
  <dcterms:modified xsi:type="dcterms:W3CDTF">2019-11-22T13:01:00Z</dcterms:modified>
</cp:coreProperties>
</file>